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F00A1" w14:textId="77777777" w:rsidR="007F6DA5" w:rsidRPr="00DE33F8" w:rsidRDefault="00000000" w:rsidP="002B7B16">
      <w:pPr>
        <w:spacing w:before="220" w:after="240" w:line="360" w:lineRule="auto"/>
        <w:rPr>
          <w:rFonts w:ascii="Arial" w:hAnsi="Arial" w:cs="Arial"/>
          <w:b/>
          <w:sz w:val="24"/>
          <w:szCs w:val="24"/>
        </w:rPr>
      </w:pPr>
      <w:r w:rsidRPr="00DE33F8">
        <w:rPr>
          <w:rFonts w:ascii="Arial" w:hAnsi="Arial" w:cs="Arial"/>
          <w:b/>
          <w:sz w:val="24"/>
          <w:szCs w:val="24"/>
        </w:rPr>
        <w:t>AL</w:t>
      </w:r>
      <w:r w:rsidRPr="00DE33F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TRIBUNAL</w:t>
      </w:r>
      <w:r w:rsidRPr="00DE33F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ECONÓMICO-ADMINISTRATIVO</w:t>
      </w:r>
      <w:r w:rsidRPr="00DE33F8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MUNICIPAL</w:t>
      </w:r>
      <w:r w:rsidRPr="00DE33F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(TEAM)</w:t>
      </w:r>
      <w:r w:rsidRPr="00DE33F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DEL AYUNTAMIENTO DE ALICANTE</w:t>
      </w:r>
    </w:p>
    <w:p w14:paraId="5C07CAF9" w14:textId="77777777" w:rsidR="007F6DA5" w:rsidRPr="00DE33F8" w:rsidRDefault="00000000" w:rsidP="002B7B16">
      <w:pPr>
        <w:tabs>
          <w:tab w:val="left" w:pos="6681"/>
        </w:tabs>
        <w:spacing w:before="161" w:after="240" w:line="360" w:lineRule="auto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b/>
          <w:spacing w:val="-2"/>
          <w:sz w:val="24"/>
          <w:szCs w:val="24"/>
        </w:rPr>
        <w:t>D./Dña.</w:t>
      </w:r>
      <w:r w:rsidRPr="00DE33F8">
        <w:rPr>
          <w:rFonts w:ascii="Arial" w:hAnsi="Arial" w:cs="Arial"/>
          <w:b/>
          <w:sz w:val="24"/>
          <w:szCs w:val="24"/>
        </w:rPr>
        <w:tab/>
      </w:r>
      <w:r w:rsidRPr="00DE33F8">
        <w:rPr>
          <w:rFonts w:ascii="Arial" w:hAnsi="Arial" w:cs="Arial"/>
          <w:spacing w:val="-4"/>
          <w:sz w:val="24"/>
          <w:szCs w:val="24"/>
        </w:rPr>
        <w:t>mayor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de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edad,</w:t>
      </w:r>
    </w:p>
    <w:p w14:paraId="685BC587" w14:textId="77777777" w:rsidR="00E77D97" w:rsidRDefault="00000000" w:rsidP="002B7B16">
      <w:pPr>
        <w:pStyle w:val="Textoindependiente"/>
        <w:tabs>
          <w:tab w:val="left" w:pos="2791"/>
        </w:tabs>
        <w:spacing w:before="62" w:after="240" w:line="360" w:lineRule="auto"/>
        <w:ind w:left="0"/>
        <w:rPr>
          <w:rFonts w:ascii="Arial" w:hAnsi="Arial" w:cs="Arial"/>
          <w:spacing w:val="-5"/>
        </w:rPr>
      </w:pPr>
      <w:r w:rsidRPr="00DE33F8">
        <w:rPr>
          <w:rFonts w:ascii="Arial" w:hAnsi="Arial" w:cs="Arial"/>
          <w:spacing w:val="-2"/>
        </w:rPr>
        <w:t>con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2"/>
        </w:rPr>
        <w:t>DNI/NIE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5"/>
        </w:rPr>
        <w:t>N.º</w:t>
      </w:r>
      <w:r w:rsidRPr="00DE33F8">
        <w:rPr>
          <w:rFonts w:ascii="Arial" w:hAnsi="Arial" w:cs="Arial"/>
        </w:rPr>
        <w:tab/>
      </w:r>
      <w:r w:rsidRPr="00DE33F8">
        <w:rPr>
          <w:rFonts w:ascii="Arial" w:hAnsi="Arial" w:cs="Arial"/>
          <w:spacing w:val="-4"/>
        </w:rPr>
        <w:t>,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4"/>
        </w:rPr>
        <w:t>y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domicilio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4"/>
        </w:rPr>
        <w:t>a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4"/>
        </w:rPr>
        <w:t>efectos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4"/>
        </w:rPr>
        <w:t>de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4"/>
        </w:rPr>
        <w:t>notificaciones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5"/>
        </w:rPr>
        <w:t>en</w:t>
      </w:r>
      <w:r w:rsidR="00E77D97">
        <w:rPr>
          <w:rFonts w:ascii="Arial" w:hAnsi="Arial" w:cs="Arial"/>
          <w:spacing w:val="-5"/>
        </w:rPr>
        <w:t>:</w:t>
      </w:r>
    </w:p>
    <w:p w14:paraId="0B4A9989" w14:textId="77777777" w:rsidR="00E77D97" w:rsidRDefault="00E77D97" w:rsidP="002B7B16">
      <w:pPr>
        <w:pStyle w:val="Textoindependiente"/>
        <w:tabs>
          <w:tab w:val="left" w:pos="2791"/>
        </w:tabs>
        <w:spacing w:before="62" w:after="240" w:line="360" w:lineRule="auto"/>
        <w:ind w:left="0"/>
        <w:rPr>
          <w:rFonts w:ascii="Arial" w:hAnsi="Arial" w:cs="Arial"/>
          <w:spacing w:val="-5"/>
        </w:rPr>
      </w:pPr>
    </w:p>
    <w:p w14:paraId="7CBCBF17" w14:textId="23B5AA14" w:rsidR="007F6DA5" w:rsidRPr="00DE33F8" w:rsidRDefault="00000000" w:rsidP="002B7B16">
      <w:pPr>
        <w:pStyle w:val="Textoindependiente"/>
        <w:tabs>
          <w:tab w:val="left" w:pos="2791"/>
        </w:tabs>
        <w:spacing w:before="62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spacing w:val="-6"/>
        </w:rPr>
        <w:t>,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6"/>
        </w:rPr>
        <w:t>ante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6"/>
        </w:rPr>
        <w:t>este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6"/>
        </w:rPr>
        <w:t>Tribunal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6"/>
        </w:rPr>
        <w:t>comparece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6"/>
        </w:rPr>
        <w:t>y,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6"/>
        </w:rPr>
        <w:t>como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mejor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6"/>
        </w:rPr>
        <w:t>proceda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en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Derecho,</w:t>
      </w:r>
    </w:p>
    <w:p w14:paraId="6FFBC811" w14:textId="77777777" w:rsidR="007F6DA5" w:rsidRPr="00DE33F8" w:rsidRDefault="00000000" w:rsidP="002B7B16">
      <w:pPr>
        <w:pStyle w:val="Ttulo1"/>
        <w:spacing w:before="221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spacing w:val="-2"/>
        </w:rPr>
        <w:t>DICE:</w:t>
      </w:r>
    </w:p>
    <w:p w14:paraId="293737FA" w14:textId="7ED2A169" w:rsidR="007F6DA5" w:rsidRPr="00DE33F8" w:rsidRDefault="00000000" w:rsidP="002B7B16">
      <w:pPr>
        <w:spacing w:before="221" w:after="240" w:line="360" w:lineRule="auto"/>
        <w:ind w:right="42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sz w:val="24"/>
          <w:szCs w:val="24"/>
        </w:rPr>
        <w:t>Que mediante</w:t>
      </w:r>
      <w:r w:rsidRPr="00DE33F8">
        <w:rPr>
          <w:rFonts w:ascii="Arial" w:hAnsi="Arial" w:cs="Arial"/>
          <w:spacing w:val="-1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el presente</w:t>
      </w:r>
      <w:r w:rsidRPr="00DE33F8">
        <w:rPr>
          <w:rFonts w:ascii="Arial" w:hAnsi="Arial" w:cs="Arial"/>
          <w:spacing w:val="-1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 xml:space="preserve">escrito interpongo </w:t>
      </w:r>
      <w:r w:rsidRPr="00DE33F8">
        <w:rPr>
          <w:rFonts w:ascii="Arial" w:hAnsi="Arial" w:cs="Arial"/>
          <w:b/>
          <w:sz w:val="24"/>
          <w:szCs w:val="24"/>
        </w:rPr>
        <w:t xml:space="preserve">RECLAMACIÓN ECONÓMICO- </w:t>
      </w:r>
      <w:r w:rsidRPr="00DE33F8">
        <w:rPr>
          <w:rFonts w:ascii="Arial" w:hAnsi="Arial" w:cs="Arial"/>
          <w:b/>
          <w:spacing w:val="-2"/>
          <w:sz w:val="24"/>
          <w:szCs w:val="24"/>
        </w:rPr>
        <w:t>ADMINISTRATIVA</w:t>
      </w:r>
      <w:r w:rsidRPr="00DE33F8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contra</w:t>
      </w:r>
      <w:r w:rsidRPr="00DE33F8">
        <w:rPr>
          <w:rFonts w:ascii="Arial" w:hAnsi="Arial" w:cs="Arial"/>
          <w:spacing w:val="-1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1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liquidación</w:t>
      </w:r>
      <w:r w:rsidRPr="00DE33F8">
        <w:rPr>
          <w:rFonts w:ascii="Arial" w:hAnsi="Arial" w:cs="Arial"/>
          <w:spacing w:val="-1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13"/>
          <w:sz w:val="24"/>
          <w:szCs w:val="24"/>
        </w:rPr>
        <w:t xml:space="preserve"> </w:t>
      </w:r>
      <w:r w:rsidR="005A6F34" w:rsidRPr="005A6F34">
        <w:rPr>
          <w:rFonts w:ascii="Arial" w:hAnsi="Arial" w:cs="Arial"/>
          <w:b/>
          <w:spacing w:val="-2"/>
          <w:sz w:val="24"/>
          <w:szCs w:val="24"/>
        </w:rPr>
        <w:t>TASA RECOGIDA, TRANSPORTE Y TRATAMIENTO DE RESIDUOS SÓLIDOS URBANOS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(Tasa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de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="002B7B16">
        <w:rPr>
          <w:rFonts w:ascii="Arial" w:hAnsi="Arial" w:cs="Arial"/>
          <w:b/>
          <w:sz w:val="24"/>
          <w:szCs w:val="24"/>
        </w:rPr>
        <w:t>b</w:t>
      </w:r>
      <w:r w:rsidRPr="00DE33F8">
        <w:rPr>
          <w:rFonts w:ascii="Arial" w:hAnsi="Arial" w:cs="Arial"/>
          <w:b/>
          <w:sz w:val="24"/>
          <w:szCs w:val="24"/>
        </w:rPr>
        <w:t>asuras)</w:t>
      </w:r>
      <w:r w:rsidRPr="00DE33F8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correspondiente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 xml:space="preserve">al </w:t>
      </w:r>
      <w:r w:rsidRPr="00DE33F8">
        <w:rPr>
          <w:rFonts w:ascii="Arial" w:hAnsi="Arial" w:cs="Arial"/>
          <w:spacing w:val="-4"/>
          <w:sz w:val="24"/>
          <w:szCs w:val="24"/>
        </w:rPr>
        <w:t>ejercicio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4"/>
          <w:sz w:val="24"/>
          <w:szCs w:val="24"/>
        </w:rPr>
        <w:t>202</w:t>
      </w:r>
      <w:r w:rsidR="00A32A90">
        <w:rPr>
          <w:rFonts w:ascii="Arial" w:hAnsi="Arial" w:cs="Arial"/>
          <w:b/>
          <w:spacing w:val="-4"/>
          <w:sz w:val="24"/>
          <w:szCs w:val="24"/>
        </w:rPr>
        <w:t>6</w:t>
      </w:r>
      <w:r w:rsidRPr="00DE33F8">
        <w:rPr>
          <w:rFonts w:ascii="Arial" w:hAnsi="Arial" w:cs="Arial"/>
          <w:spacing w:val="-4"/>
          <w:sz w:val="24"/>
          <w:szCs w:val="24"/>
        </w:rPr>
        <w:t>,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girada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por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el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Ayuntamiento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de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Alicante.</w:t>
      </w:r>
    </w:p>
    <w:p w14:paraId="466B38C7" w14:textId="77777777" w:rsidR="007F6DA5" w:rsidRPr="00DE33F8" w:rsidRDefault="00000000" w:rsidP="002B7B16">
      <w:pPr>
        <w:pStyle w:val="Textoindependiente"/>
        <w:spacing w:before="162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</w:rPr>
        <w:t>La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reclamación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se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basa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en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</w:rPr>
        <w:t>los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siguientes:</w:t>
      </w:r>
    </w:p>
    <w:p w14:paraId="1A6E04A9" w14:textId="77777777" w:rsidR="007F6DA5" w:rsidRPr="00DE33F8" w:rsidRDefault="00000000" w:rsidP="002B7B16">
      <w:pPr>
        <w:pStyle w:val="Ttulo1"/>
        <w:spacing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</w:rPr>
        <w:t>ANTECEDENTES</w:t>
      </w:r>
      <w:r w:rsidRPr="00DE33F8">
        <w:rPr>
          <w:rFonts w:ascii="Arial" w:hAnsi="Arial" w:cs="Arial"/>
          <w:spacing w:val="-10"/>
        </w:rPr>
        <w:t xml:space="preserve"> </w:t>
      </w:r>
      <w:r w:rsidRPr="00DE33F8">
        <w:rPr>
          <w:rFonts w:ascii="Arial" w:hAnsi="Arial" w:cs="Arial"/>
        </w:rPr>
        <w:t>DE</w:t>
      </w:r>
      <w:r w:rsidRPr="00DE33F8">
        <w:rPr>
          <w:rFonts w:ascii="Arial" w:hAnsi="Arial" w:cs="Arial"/>
          <w:spacing w:val="-7"/>
        </w:rPr>
        <w:t xml:space="preserve"> </w:t>
      </w:r>
      <w:r w:rsidRPr="00DE33F8">
        <w:rPr>
          <w:rFonts w:ascii="Arial" w:hAnsi="Arial" w:cs="Arial"/>
          <w:spacing w:val="-2"/>
        </w:rPr>
        <w:t>HECHO</w:t>
      </w:r>
    </w:p>
    <w:p w14:paraId="2DCDC6DF" w14:textId="77777777" w:rsidR="00E77D97" w:rsidRDefault="00000000" w:rsidP="002B7B16">
      <w:pPr>
        <w:pStyle w:val="Textoindependiente"/>
        <w:spacing w:before="221" w:after="240" w:line="360" w:lineRule="auto"/>
        <w:ind w:left="0" w:right="-31"/>
        <w:rPr>
          <w:rFonts w:ascii="Arial" w:hAnsi="Arial" w:cs="Arial"/>
          <w:spacing w:val="-2"/>
        </w:rPr>
      </w:pPr>
      <w:r w:rsidRPr="00DE33F8">
        <w:rPr>
          <w:rFonts w:ascii="Arial" w:hAnsi="Arial" w:cs="Arial"/>
          <w:b/>
          <w:spacing w:val="-2"/>
        </w:rPr>
        <w:t>PRIMERO.-</w:t>
      </w:r>
      <w:r w:rsidRPr="00DE33F8">
        <w:rPr>
          <w:rFonts w:ascii="Arial" w:hAnsi="Arial" w:cs="Arial"/>
          <w:b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Que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soy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2"/>
        </w:rPr>
        <w:t>el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titular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2"/>
        </w:rPr>
        <w:t>del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inmueble</w:t>
      </w:r>
      <w:r w:rsidRPr="00DE33F8">
        <w:rPr>
          <w:rFonts w:ascii="Arial" w:hAnsi="Arial" w:cs="Arial"/>
          <w:spacing w:val="-26"/>
        </w:rPr>
        <w:t xml:space="preserve"> </w:t>
      </w:r>
      <w:r w:rsidRPr="00DE33F8">
        <w:rPr>
          <w:rFonts w:ascii="Arial" w:hAnsi="Arial" w:cs="Arial"/>
          <w:spacing w:val="-2"/>
        </w:rPr>
        <w:t>sito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2"/>
        </w:rPr>
        <w:t>en</w:t>
      </w:r>
    </w:p>
    <w:p w14:paraId="09B57D1F" w14:textId="724EC3D5" w:rsidR="007F6DA5" w:rsidRPr="00DE33F8" w:rsidRDefault="00A518D3" w:rsidP="002B7B16">
      <w:pPr>
        <w:pStyle w:val="Textoindependiente"/>
        <w:spacing w:before="221" w:after="240" w:line="360" w:lineRule="auto"/>
        <w:ind w:left="0" w:right="-31"/>
        <w:rPr>
          <w:rFonts w:ascii="Arial" w:hAnsi="Arial" w:cs="Arial"/>
        </w:rPr>
      </w:pPr>
      <w:r>
        <w:rPr>
          <w:rFonts w:ascii="Arial" w:hAnsi="Arial" w:cs="Arial"/>
        </w:rPr>
        <w:t xml:space="preserve">con </w:t>
      </w:r>
      <w:r w:rsidR="00000000" w:rsidRPr="00DE33F8">
        <w:rPr>
          <w:rFonts w:ascii="Arial" w:hAnsi="Arial" w:cs="Arial"/>
        </w:rPr>
        <w:t>referencia</w:t>
      </w:r>
      <w:r w:rsidR="00000000" w:rsidRPr="00DE33F8">
        <w:rPr>
          <w:rFonts w:ascii="Arial" w:hAnsi="Arial" w:cs="Arial"/>
          <w:spacing w:val="-7"/>
        </w:rPr>
        <w:t xml:space="preserve"> </w:t>
      </w:r>
      <w:r w:rsidR="00000000" w:rsidRPr="00DE33F8">
        <w:rPr>
          <w:rFonts w:ascii="Arial" w:hAnsi="Arial" w:cs="Arial"/>
        </w:rPr>
        <w:t>catastral:</w:t>
      </w:r>
      <w:r w:rsidR="00E77D97">
        <w:rPr>
          <w:rFonts w:ascii="Arial" w:hAnsi="Arial" w:cs="Arial"/>
        </w:rPr>
        <w:t xml:space="preserve"> </w:t>
      </w:r>
    </w:p>
    <w:p w14:paraId="4784416E" w14:textId="544F1501" w:rsidR="00DE33F8" w:rsidRPr="00DE33F8" w:rsidRDefault="00000000" w:rsidP="002B7B16">
      <w:pPr>
        <w:spacing w:before="161" w:after="240" w:line="360" w:lineRule="auto"/>
        <w:ind w:right="361"/>
        <w:rPr>
          <w:rFonts w:ascii="Arial" w:hAnsi="Arial" w:cs="Arial"/>
          <w:spacing w:val="-2"/>
          <w:sz w:val="24"/>
          <w:szCs w:val="24"/>
        </w:rPr>
      </w:pPr>
      <w:r w:rsidRPr="00DE33F8">
        <w:rPr>
          <w:rFonts w:ascii="Arial" w:hAnsi="Arial" w:cs="Arial"/>
          <w:b/>
          <w:spacing w:val="-2"/>
          <w:sz w:val="24"/>
          <w:szCs w:val="24"/>
        </w:rPr>
        <w:t>SEGUNDO.-</w:t>
      </w:r>
      <w:r w:rsidRPr="00DE33F8">
        <w:rPr>
          <w:rFonts w:ascii="Arial" w:hAnsi="Arial" w:cs="Arial"/>
          <w:b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Que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se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ha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girado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recibo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citada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="00DE33F8" w:rsidRPr="00DE33F8">
        <w:rPr>
          <w:rFonts w:ascii="Arial" w:hAnsi="Arial" w:cs="Arial"/>
          <w:spacing w:val="-2"/>
          <w:sz w:val="24"/>
          <w:szCs w:val="24"/>
        </w:rPr>
        <w:t>t</w:t>
      </w:r>
      <w:r w:rsidRPr="00DE33F8">
        <w:rPr>
          <w:rFonts w:ascii="Arial" w:hAnsi="Arial" w:cs="Arial"/>
          <w:spacing w:val="-2"/>
          <w:sz w:val="24"/>
          <w:szCs w:val="24"/>
        </w:rPr>
        <w:t>asa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por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un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importe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</w:t>
      </w:r>
      <w:r w:rsidR="005A6F34">
        <w:rPr>
          <w:rFonts w:ascii="Arial" w:hAnsi="Arial" w:cs="Arial"/>
          <w:spacing w:val="-20"/>
          <w:sz w:val="24"/>
          <w:szCs w:val="24"/>
        </w:rPr>
        <w:t xml:space="preserve"> </w:t>
      </w:r>
      <w:r w:rsidR="00E77D97">
        <w:rPr>
          <w:rFonts w:ascii="Arial" w:hAnsi="Arial" w:cs="Arial"/>
          <w:spacing w:val="-20"/>
          <w:sz w:val="24"/>
          <w:szCs w:val="24"/>
        </w:rPr>
        <w:t xml:space="preserve">               </w:t>
      </w:r>
      <w:r w:rsidRPr="00E77D97">
        <w:rPr>
          <w:rFonts w:ascii="Arial" w:hAnsi="Arial" w:cs="Arial"/>
          <w:bCs/>
          <w:spacing w:val="-2"/>
          <w:sz w:val="24"/>
          <w:szCs w:val="24"/>
        </w:rPr>
        <w:t>euros</w:t>
      </w:r>
      <w:r w:rsidR="005A6F34">
        <w:rPr>
          <w:rFonts w:ascii="Arial" w:hAnsi="Arial" w:cs="Arial"/>
          <w:b/>
          <w:spacing w:val="-2"/>
          <w:sz w:val="24"/>
          <w:szCs w:val="24"/>
        </w:rPr>
        <w:t xml:space="preserve">, </w:t>
      </w:r>
      <w:r w:rsidR="005A6F34">
        <w:rPr>
          <w:rFonts w:ascii="Arial" w:hAnsi="Arial" w:cs="Arial"/>
          <w:bCs/>
          <w:spacing w:val="-2"/>
          <w:sz w:val="24"/>
          <w:szCs w:val="24"/>
        </w:rPr>
        <w:t xml:space="preserve">cuya copia </w:t>
      </w:r>
      <w:r w:rsidR="00E77D97">
        <w:rPr>
          <w:rFonts w:ascii="Arial" w:hAnsi="Arial" w:cs="Arial"/>
          <w:bCs/>
          <w:spacing w:val="-2"/>
          <w:sz w:val="24"/>
          <w:szCs w:val="24"/>
        </w:rPr>
        <w:t xml:space="preserve">se </w:t>
      </w:r>
      <w:r w:rsidR="005A6F34">
        <w:rPr>
          <w:rFonts w:ascii="Arial" w:hAnsi="Arial" w:cs="Arial"/>
          <w:bCs/>
          <w:spacing w:val="-2"/>
          <w:sz w:val="24"/>
          <w:szCs w:val="24"/>
        </w:rPr>
        <w:t>adjunt</w:t>
      </w:r>
      <w:r w:rsidR="00E77D97">
        <w:rPr>
          <w:rFonts w:ascii="Arial" w:hAnsi="Arial" w:cs="Arial"/>
          <w:bCs/>
          <w:spacing w:val="-2"/>
          <w:sz w:val="24"/>
          <w:szCs w:val="24"/>
        </w:rPr>
        <w:t>a</w:t>
      </w:r>
      <w:r w:rsidR="005A6F34">
        <w:rPr>
          <w:rFonts w:ascii="Arial" w:hAnsi="Arial" w:cs="Arial"/>
          <w:bCs/>
          <w:spacing w:val="-2"/>
          <w:sz w:val="24"/>
          <w:szCs w:val="24"/>
        </w:rPr>
        <w:t xml:space="preserve"> como documento 1</w:t>
      </w:r>
      <w:r w:rsidRPr="00DE33F8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4AA11AF" w14:textId="140DA5F0" w:rsidR="007F6DA5" w:rsidRPr="005A6F34" w:rsidRDefault="00000000" w:rsidP="002B7B16">
      <w:pPr>
        <w:spacing w:before="161" w:after="240" w:line="360" w:lineRule="auto"/>
        <w:ind w:right="361"/>
        <w:rPr>
          <w:rFonts w:ascii="Arial" w:hAnsi="Arial" w:cs="Arial"/>
          <w:b/>
          <w:spacing w:val="-2"/>
          <w:sz w:val="24"/>
          <w:szCs w:val="24"/>
        </w:rPr>
      </w:pPr>
      <w:r w:rsidRPr="00DE33F8">
        <w:rPr>
          <w:rFonts w:ascii="Arial" w:hAnsi="Arial" w:cs="Arial"/>
          <w:b/>
          <w:spacing w:val="-2"/>
          <w:sz w:val="24"/>
          <w:szCs w:val="24"/>
        </w:rPr>
        <w:t>TERCERO.-</w:t>
      </w:r>
      <w:r w:rsidR="00DE33F8" w:rsidRPr="00DE33F8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2"/>
          <w:sz w:val="24"/>
          <w:szCs w:val="24"/>
        </w:rPr>
        <w:t>Que dicho importe ha sido satisfecho con fecha</w:t>
      </w:r>
      <w:r w:rsidR="00E77D97">
        <w:rPr>
          <w:rFonts w:ascii="Arial" w:hAnsi="Arial" w:cs="Arial"/>
          <w:bCs/>
          <w:spacing w:val="-2"/>
          <w:sz w:val="24"/>
          <w:szCs w:val="24"/>
        </w:rPr>
        <w:t xml:space="preserve">                    </w:t>
      </w:r>
      <w:r w:rsidRPr="005A6F34">
        <w:rPr>
          <w:rFonts w:ascii="Arial" w:hAnsi="Arial" w:cs="Arial"/>
          <w:bCs/>
          <w:spacing w:val="-2"/>
          <w:sz w:val="24"/>
          <w:szCs w:val="24"/>
        </w:rPr>
        <w:t xml:space="preserve">, </w:t>
      </w:r>
      <w:r w:rsidR="005A6F34" w:rsidRPr="005A6F34">
        <w:rPr>
          <w:rFonts w:ascii="Arial" w:hAnsi="Arial" w:cs="Arial"/>
          <w:bCs/>
          <w:spacing w:val="-2"/>
          <w:sz w:val="24"/>
          <w:szCs w:val="24"/>
        </w:rPr>
        <w:t xml:space="preserve">lo </w:t>
      </w:r>
      <w:r w:rsidR="00DF2B42" w:rsidRPr="005A6F34">
        <w:rPr>
          <w:rFonts w:ascii="Arial" w:hAnsi="Arial" w:cs="Arial"/>
          <w:bCs/>
          <w:spacing w:val="-2"/>
          <w:sz w:val="24"/>
          <w:szCs w:val="24"/>
        </w:rPr>
        <w:t xml:space="preserve">que se </w:t>
      </w:r>
      <w:r w:rsidRPr="005A6F34">
        <w:rPr>
          <w:rFonts w:ascii="Arial" w:hAnsi="Arial" w:cs="Arial"/>
          <w:bCs/>
          <w:spacing w:val="-2"/>
          <w:sz w:val="24"/>
          <w:szCs w:val="24"/>
        </w:rPr>
        <w:t xml:space="preserve">acredita mediante </w:t>
      </w:r>
      <w:r w:rsidR="00DF2B42" w:rsidRPr="005A6F34">
        <w:rPr>
          <w:rFonts w:ascii="Arial" w:hAnsi="Arial" w:cs="Arial"/>
          <w:bCs/>
          <w:spacing w:val="-2"/>
          <w:sz w:val="24"/>
          <w:szCs w:val="24"/>
        </w:rPr>
        <w:t xml:space="preserve">documento </w:t>
      </w:r>
      <w:r w:rsidR="005A6F34">
        <w:rPr>
          <w:rFonts w:ascii="Arial" w:hAnsi="Arial" w:cs="Arial"/>
          <w:bCs/>
          <w:spacing w:val="-2"/>
          <w:sz w:val="24"/>
          <w:szCs w:val="24"/>
        </w:rPr>
        <w:t xml:space="preserve">2 </w:t>
      </w:r>
      <w:r w:rsidR="00DF2B42" w:rsidRPr="005A6F34">
        <w:rPr>
          <w:rFonts w:ascii="Arial" w:hAnsi="Arial" w:cs="Arial"/>
          <w:bCs/>
          <w:spacing w:val="-2"/>
          <w:sz w:val="24"/>
          <w:szCs w:val="24"/>
        </w:rPr>
        <w:t>adjunto</w:t>
      </w:r>
      <w:r w:rsidRPr="005A6F34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0C2694D4" w14:textId="6B00850A" w:rsidR="007F6DA5" w:rsidRPr="00DE33F8" w:rsidRDefault="00000000" w:rsidP="002B7B16">
      <w:pPr>
        <w:pStyle w:val="Textoindependiente"/>
        <w:spacing w:before="161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b/>
          <w:spacing w:val="-4"/>
        </w:rPr>
        <w:t>CUARTO.-</w:t>
      </w:r>
      <w:r w:rsidRPr="00DE33F8">
        <w:rPr>
          <w:rFonts w:ascii="Arial" w:hAnsi="Arial" w:cs="Arial"/>
          <w:b/>
          <w:spacing w:val="-20"/>
        </w:rPr>
        <w:t xml:space="preserve"> </w:t>
      </w:r>
      <w:r w:rsidRPr="00DE33F8">
        <w:rPr>
          <w:rFonts w:ascii="Arial" w:hAnsi="Arial" w:cs="Arial"/>
          <w:spacing w:val="-4"/>
        </w:rPr>
        <w:t>Que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4"/>
        </w:rPr>
        <w:t>no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estando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conforme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4"/>
        </w:rPr>
        <w:t>con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dicha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liquidación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se</w:t>
      </w:r>
      <w:r w:rsidRPr="00DE33F8">
        <w:rPr>
          <w:rFonts w:ascii="Arial" w:hAnsi="Arial" w:cs="Arial"/>
          <w:spacing w:val="-26"/>
        </w:rPr>
        <w:t xml:space="preserve"> </w:t>
      </w:r>
      <w:r w:rsidRPr="00DE33F8">
        <w:rPr>
          <w:rFonts w:ascii="Arial" w:hAnsi="Arial" w:cs="Arial"/>
        </w:rPr>
        <w:t>presenta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</w:rPr>
        <w:t>esta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</w:rPr>
        <w:t>reclamación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en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tiempo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</w:rPr>
        <w:t>y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</w:rPr>
        <w:t>forma.</w:t>
      </w:r>
    </w:p>
    <w:p w14:paraId="3D26154B" w14:textId="77777777" w:rsidR="005A6F34" w:rsidRDefault="005A6F34" w:rsidP="002B7B16">
      <w:pPr>
        <w:pStyle w:val="Ttulo1"/>
        <w:spacing w:before="162" w:after="240" w:line="360" w:lineRule="auto"/>
        <w:ind w:left="0"/>
        <w:rPr>
          <w:rFonts w:ascii="Arial" w:hAnsi="Arial" w:cs="Arial"/>
        </w:rPr>
      </w:pPr>
    </w:p>
    <w:p w14:paraId="3F2850B9" w14:textId="4FA662B8" w:rsidR="007F6DA5" w:rsidRPr="00DE33F8" w:rsidRDefault="00000000" w:rsidP="002B7B16">
      <w:pPr>
        <w:pStyle w:val="Ttulo1"/>
        <w:spacing w:before="162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</w:rPr>
        <w:t>FUNDAMENTOS</w:t>
      </w:r>
      <w:r w:rsidRPr="00DE33F8">
        <w:rPr>
          <w:rFonts w:ascii="Arial" w:hAnsi="Arial" w:cs="Arial"/>
          <w:spacing w:val="-3"/>
        </w:rPr>
        <w:t xml:space="preserve"> </w:t>
      </w:r>
      <w:r w:rsidRPr="00DE33F8">
        <w:rPr>
          <w:rFonts w:ascii="Arial" w:hAnsi="Arial" w:cs="Arial"/>
        </w:rPr>
        <w:t>DE</w:t>
      </w:r>
      <w:r w:rsidRPr="00DE33F8">
        <w:rPr>
          <w:rFonts w:ascii="Arial" w:hAnsi="Arial" w:cs="Arial"/>
          <w:spacing w:val="-1"/>
        </w:rPr>
        <w:t xml:space="preserve"> </w:t>
      </w:r>
      <w:r w:rsidRPr="00DE33F8">
        <w:rPr>
          <w:rFonts w:ascii="Arial" w:hAnsi="Arial" w:cs="Arial"/>
          <w:spacing w:val="-2"/>
        </w:rPr>
        <w:t>DERECHO</w:t>
      </w:r>
    </w:p>
    <w:p w14:paraId="08AD9C88" w14:textId="601971B2" w:rsidR="007F6DA5" w:rsidRPr="005A6F34" w:rsidRDefault="00000000" w:rsidP="002B7B16">
      <w:pPr>
        <w:spacing w:before="220" w:after="240" w:line="360" w:lineRule="auto"/>
        <w:rPr>
          <w:rFonts w:ascii="Arial" w:hAnsi="Arial" w:cs="Arial"/>
          <w:bCs/>
          <w:sz w:val="24"/>
          <w:szCs w:val="24"/>
        </w:rPr>
      </w:pPr>
      <w:r w:rsidRPr="00DE33F8">
        <w:rPr>
          <w:rFonts w:ascii="Arial" w:hAnsi="Arial" w:cs="Arial"/>
          <w:b/>
          <w:sz w:val="24"/>
          <w:szCs w:val="24"/>
        </w:rPr>
        <w:t>ÚNICO.-</w:t>
      </w:r>
      <w:r w:rsidRPr="00DE33F8">
        <w:rPr>
          <w:rFonts w:ascii="Arial" w:hAnsi="Arial" w:cs="Arial"/>
          <w:b/>
          <w:spacing w:val="-25"/>
          <w:sz w:val="24"/>
          <w:szCs w:val="24"/>
        </w:rPr>
        <w:t xml:space="preserve"> </w:t>
      </w:r>
      <w:r w:rsidR="005A6F34">
        <w:rPr>
          <w:rFonts w:ascii="Arial" w:hAnsi="Arial" w:cs="Arial"/>
          <w:bCs/>
          <w:sz w:val="24"/>
          <w:szCs w:val="24"/>
        </w:rPr>
        <w:t>Se</w:t>
      </w:r>
      <w:r w:rsidR="005A6F34" w:rsidRPr="005A6F34">
        <w:rPr>
          <w:rFonts w:ascii="Arial" w:hAnsi="Arial" w:cs="Arial"/>
          <w:bCs/>
          <w:spacing w:val="-25"/>
          <w:sz w:val="24"/>
          <w:szCs w:val="24"/>
        </w:rPr>
        <w:t xml:space="preserve"> v</w:t>
      </w:r>
      <w:r w:rsidRPr="005A6F34">
        <w:rPr>
          <w:rFonts w:ascii="Arial" w:hAnsi="Arial" w:cs="Arial"/>
          <w:bCs/>
          <w:sz w:val="24"/>
          <w:szCs w:val="24"/>
        </w:rPr>
        <w:t>ulnera</w:t>
      </w:r>
      <w:r w:rsidR="005A6F34" w:rsidRPr="005A6F34">
        <w:rPr>
          <w:rFonts w:ascii="Arial" w:hAnsi="Arial" w:cs="Arial"/>
          <w:bCs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el</w:t>
      </w:r>
      <w:r w:rsidRPr="005A6F34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principio</w:t>
      </w:r>
      <w:r w:rsidRPr="005A6F34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«quien</w:t>
      </w:r>
      <w:r w:rsidRPr="005A6F34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contamina</w:t>
      </w:r>
      <w:r w:rsidRPr="005A6F34">
        <w:rPr>
          <w:rFonts w:ascii="Arial" w:hAnsi="Arial" w:cs="Arial"/>
          <w:bCs/>
          <w:spacing w:val="-22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paga»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de</w:t>
      </w:r>
      <w:r w:rsidRPr="005A6F34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>la</w:t>
      </w:r>
      <w:r w:rsidRPr="005A6F34">
        <w:rPr>
          <w:rFonts w:ascii="Arial" w:hAnsi="Arial" w:cs="Arial"/>
          <w:bCs/>
          <w:spacing w:val="-22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z w:val="24"/>
          <w:szCs w:val="24"/>
        </w:rPr>
        <w:t xml:space="preserve">Directiva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Europea</w:t>
      </w:r>
      <w:r w:rsidRPr="005A6F34">
        <w:rPr>
          <w:rFonts w:ascii="Arial" w:hAnsi="Arial" w:cs="Arial"/>
          <w:bCs/>
          <w:spacing w:val="-18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(UE)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lastRenderedPageBreak/>
        <w:t>2018/851</w:t>
      </w:r>
      <w:r w:rsidRPr="005A6F34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y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de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la</w:t>
      </w:r>
      <w:r w:rsidRPr="005A6F34">
        <w:rPr>
          <w:rFonts w:ascii="Arial" w:hAnsi="Arial" w:cs="Arial"/>
          <w:bCs/>
          <w:spacing w:val="-18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Ley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7/2022,</w:t>
      </w:r>
      <w:r w:rsidRPr="005A6F34">
        <w:rPr>
          <w:rFonts w:ascii="Arial" w:hAnsi="Arial" w:cs="Arial"/>
          <w:bCs/>
          <w:spacing w:val="-21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de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8</w:t>
      </w:r>
      <w:r w:rsidRPr="005A6F34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de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abril,</w:t>
      </w:r>
      <w:r w:rsidRPr="005A6F34">
        <w:rPr>
          <w:rFonts w:ascii="Arial" w:hAnsi="Arial" w:cs="Arial"/>
          <w:bCs/>
          <w:spacing w:val="-21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de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residuos</w:t>
      </w:r>
      <w:r w:rsidRPr="005A6F34">
        <w:rPr>
          <w:rFonts w:ascii="Arial" w:hAnsi="Arial" w:cs="Arial"/>
          <w:bCs/>
          <w:spacing w:val="-19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>y</w:t>
      </w:r>
      <w:r w:rsidRPr="005A6F34">
        <w:rPr>
          <w:rFonts w:ascii="Arial" w:hAnsi="Arial" w:cs="Arial"/>
          <w:bCs/>
          <w:spacing w:val="-20"/>
          <w:sz w:val="24"/>
          <w:szCs w:val="24"/>
        </w:rPr>
        <w:t xml:space="preserve"> </w:t>
      </w:r>
      <w:r w:rsidRPr="005A6F34">
        <w:rPr>
          <w:rFonts w:ascii="Arial" w:hAnsi="Arial" w:cs="Arial"/>
          <w:bCs/>
          <w:spacing w:val="-6"/>
          <w:sz w:val="24"/>
          <w:szCs w:val="24"/>
        </w:rPr>
        <w:t xml:space="preserve">suelos </w:t>
      </w:r>
      <w:r w:rsidRPr="005A6F34">
        <w:rPr>
          <w:rFonts w:ascii="Arial" w:hAnsi="Arial" w:cs="Arial"/>
          <w:bCs/>
          <w:sz w:val="24"/>
          <w:szCs w:val="24"/>
        </w:rPr>
        <w:t>contaminados para una economía circular.</w:t>
      </w:r>
    </w:p>
    <w:p w14:paraId="3F8F70CF" w14:textId="546D0118" w:rsidR="007F6DA5" w:rsidRPr="00913C1D" w:rsidRDefault="00000000" w:rsidP="002B7B16">
      <w:pPr>
        <w:pStyle w:val="Prrafodelista"/>
        <w:numPr>
          <w:ilvl w:val="0"/>
          <w:numId w:val="2"/>
        </w:numPr>
        <w:spacing w:before="3" w:after="240" w:line="360" w:lineRule="auto"/>
        <w:ind w:left="0" w:right="450" w:firstLine="0"/>
        <w:rPr>
          <w:rFonts w:ascii="Arial" w:hAnsi="Arial" w:cs="Arial"/>
          <w:sz w:val="24"/>
          <w:szCs w:val="24"/>
        </w:rPr>
      </w:pPr>
      <w:r w:rsidRPr="0091565A">
        <w:rPr>
          <w:rFonts w:ascii="Arial" w:hAnsi="Arial" w:cs="Arial"/>
          <w:b/>
          <w:bCs/>
          <w:spacing w:val="-2"/>
          <w:sz w:val="24"/>
          <w:szCs w:val="24"/>
        </w:rPr>
        <w:t>La</w:t>
      </w:r>
      <w:r w:rsidRPr="0091565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liquidación</w:t>
      </w:r>
      <w:r w:rsidRPr="0091565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impugnada</w:t>
      </w:r>
      <w:r w:rsidRPr="0091565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es</w:t>
      </w:r>
      <w:r w:rsidRPr="0091565A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nula</w:t>
      </w:r>
      <w:r w:rsidRPr="0091565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de</w:t>
      </w:r>
      <w:r w:rsidRPr="0091565A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pleno</w:t>
      </w:r>
      <w:r w:rsidRPr="0091565A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91565A">
        <w:rPr>
          <w:rFonts w:ascii="Arial" w:hAnsi="Arial" w:cs="Arial"/>
          <w:b/>
          <w:bCs/>
          <w:spacing w:val="-2"/>
          <w:sz w:val="24"/>
          <w:szCs w:val="24"/>
        </w:rPr>
        <w:t>derecho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por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basarse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en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una Ordenanza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="00DE33F8" w:rsidRPr="00913C1D">
        <w:rPr>
          <w:rFonts w:ascii="Arial" w:hAnsi="Arial" w:cs="Arial"/>
          <w:spacing w:val="-19"/>
          <w:sz w:val="24"/>
          <w:szCs w:val="24"/>
        </w:rPr>
        <w:t>f</w:t>
      </w:r>
      <w:r w:rsidRPr="00913C1D">
        <w:rPr>
          <w:rFonts w:ascii="Arial" w:hAnsi="Arial" w:cs="Arial"/>
          <w:spacing w:val="-2"/>
          <w:sz w:val="24"/>
          <w:szCs w:val="24"/>
        </w:rPr>
        <w:t>iscal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que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infringe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la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normativa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estatal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vigente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de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rango</w:t>
      </w:r>
      <w:r w:rsidR="00913C1D">
        <w:rPr>
          <w:rFonts w:ascii="Arial" w:hAnsi="Arial" w:cs="Arial"/>
          <w:spacing w:val="-2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superior.</w:t>
      </w:r>
    </w:p>
    <w:p w14:paraId="0A7066FC" w14:textId="61DAACA1" w:rsidR="007F6DA5" w:rsidRDefault="00000000" w:rsidP="002B7B16">
      <w:pPr>
        <w:pStyle w:val="Prrafodelista"/>
        <w:numPr>
          <w:ilvl w:val="0"/>
          <w:numId w:val="2"/>
        </w:numPr>
        <w:tabs>
          <w:tab w:val="left" w:pos="861"/>
        </w:tabs>
        <w:spacing w:before="78" w:after="240" w:line="360" w:lineRule="auto"/>
        <w:ind w:left="0" w:right="242" w:firstLine="0"/>
        <w:rPr>
          <w:rFonts w:ascii="Arial" w:hAnsi="Arial" w:cs="Arial"/>
          <w:sz w:val="24"/>
          <w:szCs w:val="24"/>
        </w:rPr>
      </w:pPr>
      <w:r w:rsidRPr="00913C1D">
        <w:rPr>
          <w:rFonts w:ascii="Arial" w:hAnsi="Arial" w:cs="Arial"/>
          <w:spacing w:val="-4"/>
          <w:sz w:val="24"/>
          <w:szCs w:val="24"/>
        </w:rPr>
        <w:t>La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Ley</w:t>
      </w:r>
      <w:r w:rsidRPr="00913C1D">
        <w:rPr>
          <w:rFonts w:ascii="Arial" w:hAnsi="Arial" w:cs="Arial"/>
          <w:b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7/2022</w:t>
      </w:r>
      <w:r w:rsidRPr="00913C1D">
        <w:rPr>
          <w:rFonts w:ascii="Arial" w:hAnsi="Arial" w:cs="Arial"/>
          <w:spacing w:val="-4"/>
          <w:sz w:val="24"/>
          <w:szCs w:val="24"/>
        </w:rPr>
        <w:t>,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en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su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artículo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11,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establece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la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obligación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las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="005A6F34">
        <w:rPr>
          <w:rFonts w:ascii="Arial" w:hAnsi="Arial" w:cs="Arial"/>
          <w:spacing w:val="-4"/>
          <w:sz w:val="24"/>
          <w:szCs w:val="24"/>
        </w:rPr>
        <w:t>e</w:t>
      </w:r>
      <w:r w:rsidRPr="00913C1D">
        <w:rPr>
          <w:rFonts w:ascii="Arial" w:hAnsi="Arial" w:cs="Arial"/>
          <w:spacing w:val="-4"/>
          <w:sz w:val="24"/>
          <w:szCs w:val="24"/>
        </w:rPr>
        <w:t xml:space="preserve">ntidades </w:t>
      </w:r>
      <w:r w:rsidR="00DE33F8" w:rsidRPr="00913C1D">
        <w:rPr>
          <w:rFonts w:ascii="Arial" w:hAnsi="Arial" w:cs="Arial"/>
          <w:spacing w:val="-4"/>
          <w:sz w:val="24"/>
          <w:szCs w:val="24"/>
        </w:rPr>
        <w:t>l</w:t>
      </w:r>
      <w:r w:rsidRPr="00913C1D">
        <w:rPr>
          <w:rFonts w:ascii="Arial" w:hAnsi="Arial" w:cs="Arial"/>
          <w:sz w:val="24"/>
          <w:szCs w:val="24"/>
        </w:rPr>
        <w:t>ocales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establecer</w:t>
      </w:r>
      <w:r w:rsidRPr="00913C1D">
        <w:rPr>
          <w:rFonts w:ascii="Arial" w:hAnsi="Arial" w:cs="Arial"/>
          <w:spacing w:val="-1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tasas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específicas,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diferenciadas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y</w:t>
      </w:r>
      <w:r w:rsidRPr="00913C1D">
        <w:rPr>
          <w:rFonts w:ascii="Arial" w:hAnsi="Arial" w:cs="Arial"/>
          <w:spacing w:val="-1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que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no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sean</w:t>
      </w:r>
      <w:r w:rsidR="00913C1D" w:rsidRPr="00913C1D">
        <w:rPr>
          <w:rFonts w:ascii="Arial" w:hAnsi="Arial" w:cs="Arial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deficitarias,</w:t>
      </w:r>
      <w:r w:rsidRPr="00913C1D">
        <w:rPr>
          <w:rFonts w:ascii="Arial" w:hAnsi="Arial" w:cs="Arial"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las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cuales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deben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reflejar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el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coste</w:t>
      </w:r>
      <w:r w:rsidRPr="00913C1D">
        <w:rPr>
          <w:rFonts w:ascii="Arial" w:hAnsi="Arial" w:cs="Arial"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real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</w:t>
      </w:r>
      <w:r w:rsidRPr="00913C1D">
        <w:rPr>
          <w:rFonts w:ascii="Arial" w:hAnsi="Arial" w:cs="Arial"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las</w:t>
      </w:r>
      <w:r w:rsidRPr="00913C1D">
        <w:rPr>
          <w:rFonts w:ascii="Arial" w:hAnsi="Arial" w:cs="Arial"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operaciones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5"/>
          <w:sz w:val="24"/>
          <w:szCs w:val="24"/>
        </w:rPr>
        <w:t>de</w:t>
      </w:r>
      <w:r w:rsidR="00913C1D" w:rsidRPr="00913C1D">
        <w:rPr>
          <w:rFonts w:ascii="Arial" w:hAnsi="Arial" w:cs="Arial"/>
          <w:spacing w:val="-5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gestión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</w:t>
      </w:r>
      <w:r w:rsidRPr="00913C1D">
        <w:rPr>
          <w:rFonts w:ascii="Arial" w:hAnsi="Arial" w:cs="Arial"/>
          <w:spacing w:val="-15"/>
          <w:sz w:val="24"/>
          <w:szCs w:val="24"/>
        </w:rPr>
        <w:t xml:space="preserve"> </w:t>
      </w:r>
      <w:r w:rsidR="0009239E">
        <w:rPr>
          <w:rFonts w:ascii="Arial" w:hAnsi="Arial" w:cs="Arial"/>
          <w:spacing w:val="-15"/>
          <w:sz w:val="24"/>
          <w:szCs w:val="24"/>
        </w:rPr>
        <w:t xml:space="preserve">los </w:t>
      </w:r>
      <w:r w:rsidRPr="00913C1D">
        <w:rPr>
          <w:rFonts w:ascii="Arial" w:hAnsi="Arial" w:cs="Arial"/>
          <w:spacing w:val="-4"/>
          <w:sz w:val="24"/>
          <w:szCs w:val="24"/>
        </w:rPr>
        <w:t>residuos.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Fundamentalmente,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dicha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norma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consagra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el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 xml:space="preserve">principio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26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«quien</w:t>
      </w:r>
      <w:r w:rsidRPr="00913C1D">
        <w:rPr>
          <w:rFonts w:ascii="Arial" w:hAnsi="Arial" w:cs="Arial"/>
          <w:b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contamina</w:t>
      </w:r>
      <w:r w:rsidRPr="00913C1D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paga»</w:t>
      </w:r>
      <w:r w:rsidRPr="00913C1D">
        <w:rPr>
          <w:rFonts w:ascii="Arial" w:hAnsi="Arial" w:cs="Arial"/>
          <w:sz w:val="24"/>
          <w:szCs w:val="24"/>
        </w:rPr>
        <w:t>,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exigiendo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que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los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sistemas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26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tasas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avancen hacia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modelos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pago</w:t>
      </w:r>
      <w:r w:rsidRPr="00913C1D">
        <w:rPr>
          <w:rFonts w:ascii="Arial" w:hAnsi="Arial" w:cs="Arial"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por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generación</w:t>
      </w:r>
      <w:r w:rsidRPr="00913C1D">
        <w:rPr>
          <w:rFonts w:ascii="Arial" w:hAnsi="Arial" w:cs="Arial"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(sistemas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pago</w:t>
      </w:r>
      <w:r w:rsidRPr="00913C1D">
        <w:rPr>
          <w:rFonts w:ascii="Arial" w:hAnsi="Arial" w:cs="Arial"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por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generación, compostaje,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recogida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separada,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etc.).</w:t>
      </w:r>
    </w:p>
    <w:p w14:paraId="0B8F3064" w14:textId="655ED8D0" w:rsidR="0009239E" w:rsidRPr="00A32A90" w:rsidRDefault="0009239E" w:rsidP="002B7B16">
      <w:pPr>
        <w:pStyle w:val="Prrafodelista"/>
        <w:numPr>
          <w:ilvl w:val="0"/>
          <w:numId w:val="2"/>
        </w:numPr>
        <w:tabs>
          <w:tab w:val="left" w:pos="861"/>
        </w:tabs>
        <w:spacing w:before="78" w:after="240" w:line="360" w:lineRule="auto"/>
        <w:ind w:left="0" w:right="242" w:firstLine="0"/>
        <w:rPr>
          <w:rFonts w:ascii="Arial" w:hAnsi="Arial" w:cs="Arial"/>
          <w:sz w:val="24"/>
          <w:szCs w:val="24"/>
        </w:rPr>
      </w:pPr>
      <w:r w:rsidRPr="00A32A90">
        <w:rPr>
          <w:rFonts w:ascii="Arial" w:hAnsi="Arial" w:cs="Arial"/>
          <w:b/>
          <w:bCs/>
          <w:sz w:val="24"/>
          <w:szCs w:val="24"/>
          <w:lang w:val="x-none"/>
        </w:rPr>
        <w:t xml:space="preserve">Error en la referencia utilizada en la Memoria Económico-Financiera de la Ordenanza </w:t>
      </w:r>
      <w:r w:rsidR="005A6F34">
        <w:rPr>
          <w:rFonts w:ascii="Arial" w:hAnsi="Arial" w:cs="Arial"/>
          <w:b/>
          <w:bCs/>
          <w:sz w:val="24"/>
          <w:szCs w:val="24"/>
          <w:lang w:val="x-none"/>
        </w:rPr>
        <w:t>f</w:t>
      </w:r>
      <w:r w:rsidRPr="00A32A90">
        <w:rPr>
          <w:rFonts w:ascii="Arial" w:hAnsi="Arial" w:cs="Arial"/>
          <w:b/>
          <w:bCs/>
          <w:sz w:val="24"/>
          <w:szCs w:val="24"/>
          <w:lang w:val="x-none"/>
        </w:rPr>
        <w:t xml:space="preserve">iscal reguladora de </w:t>
      </w:r>
      <w:r w:rsidR="00A32A90">
        <w:rPr>
          <w:rFonts w:ascii="Arial" w:hAnsi="Arial" w:cs="Arial"/>
          <w:b/>
          <w:bCs/>
          <w:sz w:val="24"/>
          <w:szCs w:val="24"/>
          <w:lang w:val="x-none"/>
        </w:rPr>
        <w:t>la</w:t>
      </w:r>
      <w:r w:rsidRPr="00A32A90">
        <w:rPr>
          <w:rFonts w:ascii="Arial" w:hAnsi="Arial" w:cs="Arial"/>
          <w:b/>
          <w:bCs/>
          <w:sz w:val="24"/>
          <w:szCs w:val="24"/>
          <w:lang w:val="x-none"/>
        </w:rPr>
        <w:t xml:space="preserve"> tasa</w:t>
      </w:r>
      <w:r w:rsidRPr="0009239E">
        <w:rPr>
          <w:rFonts w:ascii="Arial" w:hAnsi="Arial" w:cs="Arial"/>
          <w:sz w:val="24"/>
          <w:szCs w:val="24"/>
          <w:lang w:val="x-none"/>
        </w:rPr>
        <w:t xml:space="preserve"> para determinar la relación que supuestamente diferencia la cantidad de residuos originados por los "hogares"</w:t>
      </w:r>
      <w:r w:rsidR="005A6F34">
        <w:rPr>
          <w:rFonts w:ascii="Arial" w:hAnsi="Arial" w:cs="Arial"/>
          <w:sz w:val="24"/>
          <w:szCs w:val="24"/>
          <w:lang w:val="x-none"/>
        </w:rPr>
        <w:t xml:space="preserve">, </w:t>
      </w:r>
      <w:r w:rsidRPr="0009239E">
        <w:rPr>
          <w:rFonts w:ascii="Arial" w:hAnsi="Arial" w:cs="Arial"/>
          <w:sz w:val="24"/>
          <w:szCs w:val="24"/>
          <w:lang w:val="x-none"/>
        </w:rPr>
        <w:t>de las otras unidades tributarias que deberían corresponder a los sectores "servicios" de la misma Memoria.</w:t>
      </w:r>
      <w:r w:rsidR="00A32A90" w:rsidRPr="00A32A90">
        <w:rPr>
          <w:lang w:val="x-none"/>
        </w:rPr>
        <w:t xml:space="preserve"> </w:t>
      </w:r>
      <w:r w:rsidR="00A32A90">
        <w:rPr>
          <w:rFonts w:asciiTheme="minorBidi" w:hAnsiTheme="minorBidi" w:cstheme="minorBidi"/>
          <w:sz w:val="24"/>
          <w:szCs w:val="24"/>
          <w:lang w:val="x-none"/>
        </w:rPr>
        <w:t>L</w:t>
      </w:r>
      <w:r w:rsidR="00A32A90" w:rsidRPr="00A32A90">
        <w:rPr>
          <w:rFonts w:asciiTheme="minorBidi" w:hAnsiTheme="minorBidi" w:cstheme="minorBidi"/>
          <w:sz w:val="24"/>
          <w:szCs w:val="24"/>
          <w:lang w:val="x-none"/>
        </w:rPr>
        <w:t xml:space="preserve">os datos del INE utilizados (según las Cuentas Medioambientales) no permiten, en ningún caso, conocer los distintos flujos de residuos generados en un ámbito urbano como Alicante. </w:t>
      </w:r>
      <w:r w:rsidR="00A32A90">
        <w:rPr>
          <w:rFonts w:asciiTheme="minorBidi" w:hAnsiTheme="minorBidi" w:cstheme="minorBidi"/>
          <w:sz w:val="24"/>
          <w:szCs w:val="24"/>
          <w:lang w:val="x-none"/>
        </w:rPr>
        <w:t xml:space="preserve">De tal manera que </w:t>
      </w:r>
      <w:r w:rsidR="00A32A90" w:rsidRPr="00A32A90">
        <w:rPr>
          <w:rFonts w:ascii="Arial" w:hAnsi="Arial" w:cs="Arial"/>
          <w:sz w:val="24"/>
          <w:szCs w:val="24"/>
          <w:lang w:val="x-none"/>
        </w:rPr>
        <w:t xml:space="preserve">la relación básica determinada en la Ordenanza </w:t>
      </w:r>
      <w:r w:rsidR="005A6F34">
        <w:rPr>
          <w:rFonts w:ascii="Arial" w:hAnsi="Arial" w:cs="Arial"/>
          <w:sz w:val="24"/>
          <w:szCs w:val="24"/>
          <w:lang w:val="x-none"/>
        </w:rPr>
        <w:t>f</w:t>
      </w:r>
      <w:r w:rsidR="00A32A90" w:rsidRPr="00A32A90">
        <w:rPr>
          <w:rFonts w:ascii="Arial" w:hAnsi="Arial" w:cs="Arial"/>
          <w:sz w:val="24"/>
          <w:szCs w:val="24"/>
          <w:lang w:val="x-none"/>
        </w:rPr>
        <w:t>iscal, que imputa un 82,28% a los hogares y el resto (17,72%) a otros sectores, es incorrecta.</w:t>
      </w:r>
    </w:p>
    <w:p w14:paraId="4A87942D" w14:textId="618141CD" w:rsidR="007F6DA5" w:rsidRPr="00913C1D" w:rsidRDefault="00000000" w:rsidP="002B7B16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after="240" w:line="360" w:lineRule="auto"/>
        <w:ind w:left="0" w:firstLine="0"/>
        <w:rPr>
          <w:rFonts w:ascii="Arial" w:hAnsi="Arial" w:cs="Arial"/>
          <w:sz w:val="24"/>
          <w:szCs w:val="24"/>
        </w:rPr>
      </w:pPr>
      <w:r w:rsidRPr="00A32A90">
        <w:rPr>
          <w:rFonts w:ascii="Arial" w:hAnsi="Arial" w:cs="Arial"/>
          <w:b/>
          <w:bCs/>
          <w:spacing w:val="-4"/>
          <w:sz w:val="24"/>
          <w:szCs w:val="24"/>
        </w:rPr>
        <w:t>Arbitrariedad</w:t>
      </w:r>
      <w:r w:rsidRPr="00A32A9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A32A90">
        <w:rPr>
          <w:rFonts w:ascii="Arial" w:hAnsi="Arial" w:cs="Arial"/>
          <w:b/>
          <w:bCs/>
          <w:spacing w:val="-4"/>
          <w:sz w:val="24"/>
          <w:szCs w:val="24"/>
        </w:rPr>
        <w:t>en</w:t>
      </w:r>
      <w:r w:rsidRPr="00A32A90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A32A90">
        <w:rPr>
          <w:rFonts w:ascii="Arial" w:hAnsi="Arial" w:cs="Arial"/>
          <w:b/>
          <w:bCs/>
          <w:spacing w:val="-4"/>
          <w:sz w:val="24"/>
          <w:szCs w:val="24"/>
        </w:rPr>
        <w:t>el</w:t>
      </w:r>
      <w:r w:rsidRPr="00A32A90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A32A90">
        <w:rPr>
          <w:rFonts w:ascii="Arial" w:hAnsi="Arial" w:cs="Arial"/>
          <w:b/>
          <w:bCs/>
          <w:spacing w:val="-4"/>
          <w:sz w:val="24"/>
          <w:szCs w:val="24"/>
        </w:rPr>
        <w:t>cálculo: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la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Ordenanza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="005A6F34">
        <w:rPr>
          <w:rFonts w:ascii="Arial" w:hAnsi="Arial" w:cs="Arial"/>
          <w:spacing w:val="-4"/>
          <w:sz w:val="24"/>
          <w:szCs w:val="24"/>
        </w:rPr>
        <w:t>f</w:t>
      </w:r>
      <w:r w:rsidRPr="00913C1D">
        <w:rPr>
          <w:rFonts w:ascii="Arial" w:hAnsi="Arial" w:cs="Arial"/>
          <w:spacing w:val="-4"/>
          <w:sz w:val="24"/>
          <w:szCs w:val="24"/>
        </w:rPr>
        <w:t>iscal</w:t>
      </w:r>
      <w:r w:rsidRPr="00913C1D">
        <w:rPr>
          <w:rFonts w:ascii="Arial" w:hAnsi="Arial" w:cs="Arial"/>
          <w:spacing w:val="-2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reguladora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esta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="00DE33F8" w:rsidRPr="00913C1D">
        <w:rPr>
          <w:rFonts w:ascii="Arial" w:hAnsi="Arial" w:cs="Arial"/>
          <w:spacing w:val="-4"/>
          <w:sz w:val="24"/>
          <w:szCs w:val="24"/>
        </w:rPr>
        <w:t>t</w:t>
      </w:r>
      <w:r w:rsidRPr="00913C1D">
        <w:rPr>
          <w:rFonts w:ascii="Arial" w:hAnsi="Arial" w:cs="Arial"/>
          <w:spacing w:val="-4"/>
          <w:sz w:val="24"/>
          <w:szCs w:val="24"/>
        </w:rPr>
        <w:t>asa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 xml:space="preserve">en </w:t>
      </w:r>
      <w:r w:rsidRPr="00913C1D">
        <w:rPr>
          <w:rFonts w:ascii="Arial" w:hAnsi="Arial" w:cs="Arial"/>
          <w:sz w:val="24"/>
          <w:szCs w:val="24"/>
        </w:rPr>
        <w:t>el</w:t>
      </w:r>
      <w:r w:rsidRPr="00913C1D">
        <w:rPr>
          <w:rFonts w:ascii="Arial" w:hAnsi="Arial" w:cs="Arial"/>
          <w:spacing w:val="-25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Ayuntamiento</w:t>
      </w:r>
      <w:r w:rsidRPr="00913C1D">
        <w:rPr>
          <w:rFonts w:ascii="Arial" w:hAnsi="Arial" w:cs="Arial"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26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Alicante</w:t>
      </w:r>
      <w:r w:rsidRPr="00913C1D">
        <w:rPr>
          <w:rFonts w:ascii="Arial" w:hAnsi="Arial" w:cs="Arial"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no</w:t>
      </w:r>
      <w:r w:rsidRPr="00913C1D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aplica</w:t>
      </w:r>
      <w:r w:rsidRPr="00913C1D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criterios</w:t>
      </w:r>
      <w:r w:rsidRPr="00913C1D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que</w:t>
      </w:r>
      <w:r w:rsidRPr="00913C1D">
        <w:rPr>
          <w:rFonts w:ascii="Arial" w:hAnsi="Arial" w:cs="Arial"/>
          <w:b/>
          <w:spacing w:val="-24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permitan</w:t>
      </w:r>
      <w:r w:rsidR="00913C1D" w:rsidRPr="00913C1D">
        <w:rPr>
          <w:rFonts w:ascii="Arial" w:hAnsi="Arial" w:cs="Arial"/>
          <w:b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individualizar</w:t>
      </w:r>
      <w:r w:rsidRPr="00913C1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la</w:t>
      </w:r>
      <w:r w:rsidRPr="00913C1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cuota</w:t>
      </w:r>
      <w:r w:rsidRPr="00913C1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en</w:t>
      </w:r>
      <w:r w:rsidRPr="00913C1D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función</w:t>
      </w:r>
      <w:r w:rsidRPr="00913C1D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de</w:t>
      </w:r>
      <w:r w:rsidRPr="00913C1D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la</w:t>
      </w:r>
      <w:r w:rsidRPr="00913C1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generación</w:t>
      </w:r>
      <w:r w:rsidRPr="00913C1D">
        <w:rPr>
          <w:rFonts w:ascii="Arial" w:hAnsi="Arial" w:cs="Arial"/>
          <w:b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real</w:t>
      </w:r>
      <w:r w:rsidRPr="00913C1D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de</w:t>
      </w:r>
      <w:r w:rsidRPr="00913C1D">
        <w:rPr>
          <w:rFonts w:ascii="Arial" w:hAnsi="Arial" w:cs="Arial"/>
          <w:b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4"/>
          <w:sz w:val="24"/>
          <w:szCs w:val="24"/>
        </w:rPr>
        <w:t>residuos</w:t>
      </w:r>
      <w:r w:rsidRPr="00913C1D">
        <w:rPr>
          <w:rFonts w:ascii="Arial" w:hAnsi="Arial" w:cs="Arial"/>
          <w:spacing w:val="-4"/>
          <w:sz w:val="24"/>
          <w:szCs w:val="24"/>
        </w:rPr>
        <w:t>,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 xml:space="preserve">ni </w:t>
      </w:r>
      <w:r w:rsidRPr="00913C1D">
        <w:rPr>
          <w:rFonts w:ascii="Arial" w:hAnsi="Arial" w:cs="Arial"/>
          <w:sz w:val="24"/>
          <w:szCs w:val="24"/>
        </w:rPr>
        <w:t>establece</w:t>
      </w:r>
      <w:r w:rsidRPr="00913C1D">
        <w:rPr>
          <w:rFonts w:ascii="Arial" w:hAnsi="Arial" w:cs="Arial"/>
          <w:spacing w:val="-15"/>
          <w:sz w:val="24"/>
          <w:szCs w:val="24"/>
        </w:rPr>
        <w:t xml:space="preserve"> </w:t>
      </w:r>
      <w:r w:rsidR="005A6F34">
        <w:rPr>
          <w:rFonts w:ascii="Arial" w:hAnsi="Arial" w:cs="Arial"/>
          <w:spacing w:val="-15"/>
          <w:sz w:val="24"/>
          <w:szCs w:val="24"/>
        </w:rPr>
        <w:t xml:space="preserve">suficientes </w:t>
      </w:r>
      <w:r w:rsidRPr="00913C1D">
        <w:rPr>
          <w:rFonts w:ascii="Arial" w:hAnsi="Arial" w:cs="Arial"/>
          <w:sz w:val="24"/>
          <w:szCs w:val="24"/>
        </w:rPr>
        <w:t>bonificaciones</w:t>
      </w:r>
      <w:r w:rsidRPr="00913C1D">
        <w:rPr>
          <w:rFonts w:ascii="Arial" w:hAnsi="Arial" w:cs="Arial"/>
          <w:spacing w:val="-1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o</w:t>
      </w:r>
      <w:r w:rsidRPr="00913C1D">
        <w:rPr>
          <w:rFonts w:ascii="Arial" w:hAnsi="Arial" w:cs="Arial"/>
          <w:spacing w:val="-11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mecanismos</w:t>
      </w:r>
      <w:r w:rsidRPr="00913C1D">
        <w:rPr>
          <w:rFonts w:ascii="Arial" w:hAnsi="Arial" w:cs="Arial"/>
          <w:spacing w:val="-1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efectivos</w:t>
      </w:r>
      <w:r w:rsidRPr="00913C1D">
        <w:rPr>
          <w:rFonts w:ascii="Arial" w:hAnsi="Arial" w:cs="Arial"/>
          <w:spacing w:val="-1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que</w:t>
      </w:r>
      <w:r w:rsidRPr="00913C1D">
        <w:rPr>
          <w:rFonts w:ascii="Arial" w:hAnsi="Arial" w:cs="Arial"/>
          <w:spacing w:val="-1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premien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la</w:t>
      </w:r>
      <w:r w:rsidR="00913C1D" w:rsidRPr="00913C1D">
        <w:rPr>
          <w:rFonts w:ascii="Arial" w:hAnsi="Arial" w:cs="Arial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reducción</w:t>
      </w:r>
      <w:r w:rsidRPr="00913C1D">
        <w:rPr>
          <w:rFonts w:ascii="Arial" w:hAnsi="Arial" w:cs="Arial"/>
          <w:spacing w:val="-16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o</w:t>
      </w:r>
      <w:r w:rsidRPr="00913C1D">
        <w:rPr>
          <w:rFonts w:ascii="Arial" w:hAnsi="Arial" w:cs="Arial"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separación</w:t>
      </w:r>
      <w:r w:rsidRPr="00913C1D">
        <w:rPr>
          <w:rFonts w:ascii="Arial" w:hAnsi="Arial" w:cs="Arial"/>
          <w:spacing w:val="-16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residuos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por</w:t>
      </w:r>
      <w:r w:rsidRPr="00913C1D">
        <w:rPr>
          <w:rFonts w:ascii="Arial" w:hAnsi="Arial" w:cs="Arial"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parte</w:t>
      </w:r>
      <w:r w:rsidRPr="00913C1D">
        <w:rPr>
          <w:rFonts w:ascii="Arial" w:hAnsi="Arial" w:cs="Arial"/>
          <w:spacing w:val="-20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del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sujeto</w:t>
      </w:r>
      <w:r w:rsidRPr="00913C1D">
        <w:rPr>
          <w:rFonts w:ascii="Arial" w:hAnsi="Arial" w:cs="Arial"/>
          <w:spacing w:val="-17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pasivo.</w:t>
      </w:r>
    </w:p>
    <w:p w14:paraId="4E4C4F39" w14:textId="77777777" w:rsidR="007F6DA5" w:rsidRPr="00DE33F8" w:rsidRDefault="00000000" w:rsidP="002B7B16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before="60" w:after="240" w:line="360" w:lineRule="auto"/>
        <w:ind w:left="0" w:right="526" w:firstLine="0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b/>
          <w:spacing w:val="-4"/>
          <w:sz w:val="24"/>
          <w:szCs w:val="24"/>
        </w:rPr>
        <w:t>Tasa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4"/>
          <w:sz w:val="24"/>
          <w:szCs w:val="24"/>
        </w:rPr>
        <w:t>no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4"/>
          <w:sz w:val="24"/>
          <w:szCs w:val="24"/>
        </w:rPr>
        <w:t>individualizada</w:t>
      </w:r>
      <w:r w:rsidRPr="00DE33F8">
        <w:rPr>
          <w:rFonts w:ascii="Arial" w:hAnsi="Arial" w:cs="Arial"/>
          <w:spacing w:val="-4"/>
          <w:sz w:val="24"/>
          <w:szCs w:val="24"/>
        </w:rPr>
        <w:t>: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La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normativa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exige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una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tasa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individualizada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 xml:space="preserve">y </w:t>
      </w:r>
      <w:r w:rsidRPr="00DE33F8">
        <w:rPr>
          <w:rFonts w:ascii="Arial" w:hAnsi="Arial" w:cs="Arial"/>
          <w:spacing w:val="-2"/>
          <w:sz w:val="24"/>
          <w:szCs w:val="24"/>
        </w:rPr>
        <w:t>vinculada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al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coste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real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del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servicio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y,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por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lo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tanto,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en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cantidad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 residuos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generados,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no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en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el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valor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catastral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o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en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una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cuota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fija.</w:t>
      </w:r>
    </w:p>
    <w:p w14:paraId="6088257B" w14:textId="77777777" w:rsidR="007F6DA5" w:rsidRPr="00DE33F8" w:rsidRDefault="00000000" w:rsidP="002B7B16">
      <w:pPr>
        <w:pStyle w:val="Prrafodelista"/>
        <w:numPr>
          <w:ilvl w:val="0"/>
          <w:numId w:val="2"/>
        </w:numPr>
        <w:tabs>
          <w:tab w:val="left" w:pos="859"/>
          <w:tab w:val="left" w:pos="861"/>
        </w:tabs>
        <w:spacing w:before="6" w:after="240" w:line="360" w:lineRule="auto"/>
        <w:ind w:left="0" w:right="137" w:firstLine="0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b/>
          <w:spacing w:val="-2"/>
          <w:sz w:val="24"/>
          <w:szCs w:val="24"/>
        </w:rPr>
        <w:t>Carencia</w:t>
      </w:r>
      <w:r w:rsidRPr="00DE33F8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de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incentivos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para</w:t>
      </w:r>
      <w:r w:rsidRPr="00DE33F8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el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reciclaje</w:t>
      </w:r>
      <w:r w:rsidRPr="00DE33F8">
        <w:rPr>
          <w:rFonts w:ascii="Arial" w:hAnsi="Arial" w:cs="Arial"/>
          <w:spacing w:val="-2"/>
          <w:sz w:val="24"/>
          <w:szCs w:val="24"/>
        </w:rPr>
        <w:t>: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No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se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toma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en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consideración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 separación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real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los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residuos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(envases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ligeros,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papel,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vidrio,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etc.),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el compostaje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comunitario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o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particular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utilizar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los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puntos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limpios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móviles.</w:t>
      </w:r>
    </w:p>
    <w:p w14:paraId="6212CF7A" w14:textId="77777777" w:rsidR="007F6DA5" w:rsidRPr="00DE33F8" w:rsidRDefault="00000000" w:rsidP="002B7B16">
      <w:pPr>
        <w:pStyle w:val="Prrafodelista"/>
        <w:numPr>
          <w:ilvl w:val="0"/>
          <w:numId w:val="2"/>
        </w:numPr>
        <w:tabs>
          <w:tab w:val="left" w:pos="861"/>
        </w:tabs>
        <w:spacing w:after="240" w:line="360" w:lineRule="auto"/>
        <w:ind w:left="0" w:right="315" w:firstLine="0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b/>
          <w:sz w:val="24"/>
          <w:szCs w:val="24"/>
        </w:rPr>
        <w:lastRenderedPageBreak/>
        <w:t>El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valor</w:t>
      </w:r>
      <w:r w:rsidRPr="00DE33F8">
        <w:rPr>
          <w:rFonts w:ascii="Arial" w:hAnsi="Arial" w:cs="Arial"/>
          <w:b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catastral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no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es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el</w:t>
      </w:r>
      <w:r w:rsidRPr="00DE33F8">
        <w:rPr>
          <w:rFonts w:ascii="Arial" w:hAnsi="Arial" w:cs="Arial"/>
          <w:b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criterio</w:t>
      </w:r>
      <w:r w:rsidRPr="00DE33F8">
        <w:rPr>
          <w:rFonts w:ascii="Arial" w:hAnsi="Arial" w:cs="Arial"/>
          <w:b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justo</w:t>
      </w:r>
      <w:r w:rsidRPr="00DE33F8">
        <w:rPr>
          <w:rFonts w:ascii="Arial" w:hAnsi="Arial" w:cs="Arial"/>
          <w:sz w:val="24"/>
          <w:szCs w:val="24"/>
        </w:rPr>
        <w:t>: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Usar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el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valor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catastral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 xml:space="preserve">es </w:t>
      </w:r>
      <w:r w:rsidRPr="00DE33F8">
        <w:rPr>
          <w:rFonts w:ascii="Arial" w:hAnsi="Arial" w:cs="Arial"/>
          <w:spacing w:val="-2"/>
          <w:sz w:val="24"/>
          <w:szCs w:val="24"/>
        </w:rPr>
        <w:t>arbitrario,</w:t>
      </w:r>
      <w:r w:rsidRPr="00DE33F8">
        <w:rPr>
          <w:rFonts w:ascii="Arial" w:hAnsi="Arial" w:cs="Arial"/>
          <w:spacing w:val="-2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ya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que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no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mide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producción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residuos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(no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es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mismo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 xml:space="preserve">una </w:t>
      </w:r>
      <w:r w:rsidRPr="00DE33F8">
        <w:rPr>
          <w:rFonts w:ascii="Arial" w:hAnsi="Arial" w:cs="Arial"/>
          <w:sz w:val="24"/>
          <w:szCs w:val="24"/>
        </w:rPr>
        <w:t>vivienda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grande</w:t>
      </w:r>
      <w:r w:rsidRPr="00DE33F8">
        <w:rPr>
          <w:rFonts w:ascii="Arial" w:hAnsi="Arial" w:cs="Arial"/>
          <w:spacing w:val="-19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con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1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persona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que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una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pequeña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con</w:t>
      </w:r>
      <w:r w:rsidRPr="00DE33F8">
        <w:rPr>
          <w:rFonts w:ascii="Arial" w:hAnsi="Arial" w:cs="Arial"/>
          <w:spacing w:val="-14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5).</w:t>
      </w:r>
    </w:p>
    <w:p w14:paraId="54192E36" w14:textId="21A4387E" w:rsidR="007F6DA5" w:rsidRPr="00DE33F8" w:rsidRDefault="00000000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b/>
          <w:spacing w:val="-2"/>
        </w:rPr>
        <w:t>Resumiendo</w:t>
      </w:r>
      <w:r w:rsidRPr="00DE33F8">
        <w:rPr>
          <w:rFonts w:ascii="Arial" w:hAnsi="Arial" w:cs="Arial"/>
          <w:spacing w:val="-2"/>
        </w:rPr>
        <w:t>: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El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2"/>
        </w:rPr>
        <w:t>cálculo</w:t>
      </w:r>
      <w:r w:rsidRPr="00DE33F8">
        <w:rPr>
          <w:rFonts w:ascii="Arial" w:hAnsi="Arial" w:cs="Arial"/>
          <w:spacing w:val="-19"/>
        </w:rPr>
        <w:t xml:space="preserve"> </w:t>
      </w:r>
      <w:r w:rsidRPr="00DE33F8">
        <w:rPr>
          <w:rFonts w:ascii="Arial" w:hAnsi="Arial" w:cs="Arial"/>
          <w:spacing w:val="-2"/>
        </w:rPr>
        <w:t>de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  <w:spacing w:val="-2"/>
        </w:rPr>
        <w:t>la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2"/>
        </w:rPr>
        <w:t>cuota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2"/>
        </w:rPr>
        <w:t>se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  <w:spacing w:val="-2"/>
        </w:rPr>
        <w:t>basa</w:t>
      </w:r>
      <w:r w:rsidRPr="00DE33F8">
        <w:rPr>
          <w:rFonts w:ascii="Arial" w:hAnsi="Arial" w:cs="Arial"/>
          <w:spacing w:val="-26"/>
        </w:rPr>
        <w:t xml:space="preserve"> </w:t>
      </w:r>
      <w:r w:rsidRPr="00DE33F8">
        <w:rPr>
          <w:rFonts w:ascii="Arial" w:hAnsi="Arial" w:cs="Arial"/>
          <w:spacing w:val="-2"/>
        </w:rPr>
        <w:t>exclusivamente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  <w:spacing w:val="-2"/>
        </w:rPr>
        <w:t>en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2"/>
        </w:rPr>
        <w:t>parámetros</w:t>
      </w:r>
      <w:r w:rsidR="00913C1D">
        <w:rPr>
          <w:rFonts w:ascii="Arial" w:hAnsi="Arial" w:cs="Arial"/>
          <w:spacing w:val="-2"/>
        </w:rPr>
        <w:t xml:space="preserve"> </w:t>
      </w:r>
      <w:r w:rsidRPr="00DE33F8">
        <w:rPr>
          <w:rFonts w:ascii="Arial" w:hAnsi="Arial" w:cs="Arial"/>
          <w:spacing w:val="-6"/>
        </w:rPr>
        <w:t>objetivos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fijos</w:t>
      </w:r>
      <w:r w:rsidRPr="00DE33F8">
        <w:rPr>
          <w:rFonts w:ascii="Arial" w:hAnsi="Arial" w:cs="Arial"/>
          <w:spacing w:val="-14"/>
        </w:rPr>
        <w:t xml:space="preserve"> </w:t>
      </w:r>
      <w:r w:rsidRPr="00DE33F8">
        <w:rPr>
          <w:rFonts w:ascii="Arial" w:hAnsi="Arial" w:cs="Arial"/>
          <w:spacing w:val="-6"/>
        </w:rPr>
        <w:t>(como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6"/>
        </w:rPr>
        <w:t>la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6"/>
        </w:rPr>
        <w:t>superficie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del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inmueble,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el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valor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6"/>
        </w:rPr>
        <w:t>catastral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o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6"/>
        </w:rPr>
        <w:t>la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6"/>
        </w:rPr>
        <w:t>categoría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6"/>
        </w:rPr>
        <w:t xml:space="preserve">de </w:t>
      </w:r>
      <w:r w:rsidRPr="00DE33F8">
        <w:rPr>
          <w:rFonts w:ascii="Arial" w:hAnsi="Arial" w:cs="Arial"/>
        </w:rPr>
        <w:t>la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calle)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</w:rPr>
        <w:t>que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b/>
        </w:rPr>
        <w:t>no</w:t>
      </w:r>
      <w:r w:rsidRPr="00DE33F8">
        <w:rPr>
          <w:rFonts w:ascii="Arial" w:hAnsi="Arial" w:cs="Arial"/>
          <w:b/>
          <w:spacing w:val="-22"/>
        </w:rPr>
        <w:t xml:space="preserve"> </w:t>
      </w:r>
      <w:r w:rsidRPr="00DE33F8">
        <w:rPr>
          <w:rFonts w:ascii="Arial" w:hAnsi="Arial" w:cs="Arial"/>
          <w:b/>
        </w:rPr>
        <w:t>guardan</w:t>
      </w:r>
      <w:r w:rsidRPr="00DE33F8">
        <w:rPr>
          <w:rFonts w:ascii="Arial" w:hAnsi="Arial" w:cs="Arial"/>
          <w:b/>
          <w:spacing w:val="-24"/>
        </w:rPr>
        <w:t xml:space="preserve"> </w:t>
      </w:r>
      <w:r w:rsidRPr="00DE33F8">
        <w:rPr>
          <w:rFonts w:ascii="Arial" w:hAnsi="Arial" w:cs="Arial"/>
          <w:b/>
        </w:rPr>
        <w:t>relación</w:t>
      </w:r>
      <w:r w:rsidRPr="00DE33F8">
        <w:rPr>
          <w:rFonts w:ascii="Arial" w:hAnsi="Arial" w:cs="Arial"/>
          <w:b/>
          <w:spacing w:val="-24"/>
        </w:rPr>
        <w:t xml:space="preserve"> </w:t>
      </w:r>
      <w:r w:rsidRPr="00DE33F8">
        <w:rPr>
          <w:rFonts w:ascii="Arial" w:hAnsi="Arial" w:cs="Arial"/>
          <w:b/>
        </w:rPr>
        <w:t>directa</w:t>
      </w:r>
      <w:r w:rsidRPr="00DE33F8">
        <w:rPr>
          <w:rFonts w:ascii="Arial" w:hAnsi="Arial" w:cs="Arial"/>
          <w:b/>
          <w:spacing w:val="-22"/>
        </w:rPr>
        <w:t xml:space="preserve"> </w:t>
      </w:r>
      <w:r w:rsidRPr="00DE33F8">
        <w:rPr>
          <w:rFonts w:ascii="Arial" w:hAnsi="Arial" w:cs="Arial"/>
          <w:b/>
        </w:rPr>
        <w:t>ni</w:t>
      </w:r>
      <w:r w:rsidRPr="00DE33F8">
        <w:rPr>
          <w:rFonts w:ascii="Arial" w:hAnsi="Arial" w:cs="Arial"/>
          <w:b/>
          <w:spacing w:val="-26"/>
        </w:rPr>
        <w:t xml:space="preserve"> </w:t>
      </w:r>
      <w:r w:rsidRPr="00DE33F8">
        <w:rPr>
          <w:rFonts w:ascii="Arial" w:hAnsi="Arial" w:cs="Arial"/>
          <w:b/>
        </w:rPr>
        <w:t>proporcional</w:t>
      </w:r>
      <w:r w:rsidRPr="00DE33F8">
        <w:rPr>
          <w:rFonts w:ascii="Arial" w:hAnsi="Arial" w:cs="Arial"/>
          <w:b/>
          <w:spacing w:val="-19"/>
        </w:rPr>
        <w:t xml:space="preserve"> </w:t>
      </w:r>
      <w:r w:rsidRPr="00DE33F8">
        <w:rPr>
          <w:rFonts w:ascii="Arial" w:hAnsi="Arial" w:cs="Arial"/>
        </w:rPr>
        <w:t>con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el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volumen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de</w:t>
      </w:r>
      <w:r w:rsidR="00913C1D">
        <w:rPr>
          <w:rFonts w:ascii="Arial" w:hAnsi="Arial" w:cs="Arial"/>
        </w:rPr>
        <w:t xml:space="preserve"> </w:t>
      </w:r>
      <w:r w:rsidRPr="00DE33F8">
        <w:rPr>
          <w:rFonts w:ascii="Arial" w:hAnsi="Arial" w:cs="Arial"/>
          <w:spacing w:val="-4"/>
        </w:rPr>
        <w:t>residuos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generados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ni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con</w:t>
      </w:r>
      <w:r w:rsidRPr="00DE33F8">
        <w:rPr>
          <w:rFonts w:ascii="Arial" w:hAnsi="Arial" w:cs="Arial"/>
          <w:spacing w:val="-14"/>
        </w:rPr>
        <w:t xml:space="preserve"> </w:t>
      </w:r>
      <w:r w:rsidRPr="00DE33F8">
        <w:rPr>
          <w:rFonts w:ascii="Arial" w:hAnsi="Arial" w:cs="Arial"/>
          <w:spacing w:val="-4"/>
        </w:rPr>
        <w:t>el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coste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4"/>
        </w:rPr>
        <w:t>real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del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servicio</w:t>
      </w:r>
      <w:r w:rsidRPr="00DE33F8">
        <w:rPr>
          <w:rFonts w:ascii="Arial" w:hAnsi="Arial" w:cs="Arial"/>
          <w:spacing w:val="-14"/>
        </w:rPr>
        <w:t xml:space="preserve"> </w:t>
      </w:r>
      <w:r w:rsidRPr="00DE33F8">
        <w:rPr>
          <w:rFonts w:ascii="Arial" w:hAnsi="Arial" w:cs="Arial"/>
          <w:spacing w:val="-4"/>
        </w:rPr>
        <w:t>prestado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4"/>
        </w:rPr>
        <w:t>a</w:t>
      </w:r>
      <w:r w:rsidRPr="00DE33F8">
        <w:rPr>
          <w:rFonts w:ascii="Arial" w:hAnsi="Arial" w:cs="Arial"/>
          <w:spacing w:val="-15"/>
        </w:rPr>
        <w:t xml:space="preserve"> </w:t>
      </w:r>
      <w:r w:rsidRPr="00DE33F8">
        <w:rPr>
          <w:rFonts w:ascii="Arial" w:hAnsi="Arial" w:cs="Arial"/>
          <w:spacing w:val="-4"/>
        </w:rPr>
        <w:t>este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4"/>
        </w:rPr>
        <w:t xml:space="preserve">contribuyente </w:t>
      </w:r>
      <w:r w:rsidRPr="00DE33F8">
        <w:rPr>
          <w:rFonts w:ascii="Arial" w:hAnsi="Arial" w:cs="Arial"/>
          <w:spacing w:val="-2"/>
        </w:rPr>
        <w:t>específico.</w:t>
      </w:r>
    </w:p>
    <w:p w14:paraId="7FC1F395" w14:textId="16571205" w:rsidR="007F6DA5" w:rsidRPr="00DE33F8" w:rsidRDefault="00000000" w:rsidP="002B7B16">
      <w:pPr>
        <w:pStyle w:val="Textoindependiente"/>
        <w:spacing w:before="160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spacing w:val="-2"/>
        </w:rPr>
        <w:t>Al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no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2"/>
        </w:rPr>
        <w:t>existir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2"/>
        </w:rPr>
        <w:t>un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2"/>
        </w:rPr>
        <w:t>sistema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2"/>
        </w:rPr>
        <w:t>que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discrimine</w:t>
      </w:r>
      <w:r w:rsidRPr="00DE33F8">
        <w:rPr>
          <w:rFonts w:ascii="Arial" w:hAnsi="Arial" w:cs="Arial"/>
          <w:spacing w:val="-26"/>
        </w:rPr>
        <w:t xml:space="preserve"> </w:t>
      </w:r>
      <w:r w:rsidRPr="00DE33F8">
        <w:rPr>
          <w:rFonts w:ascii="Arial" w:hAnsi="Arial" w:cs="Arial"/>
          <w:spacing w:val="-2"/>
        </w:rPr>
        <w:t>entre</w:t>
      </w:r>
      <w:r w:rsidRPr="00DE33F8">
        <w:rPr>
          <w:rFonts w:ascii="Arial" w:hAnsi="Arial" w:cs="Arial"/>
          <w:spacing w:val="-26"/>
        </w:rPr>
        <w:t xml:space="preserve"> </w:t>
      </w:r>
      <w:r w:rsidRPr="00DE33F8">
        <w:rPr>
          <w:rFonts w:ascii="Arial" w:hAnsi="Arial" w:cs="Arial"/>
          <w:spacing w:val="-2"/>
        </w:rPr>
        <w:t>quienes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generan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2"/>
        </w:rPr>
        <w:t>más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2"/>
        </w:rPr>
        <w:t>o</w:t>
      </w:r>
      <w:r w:rsidRPr="00DE33F8">
        <w:rPr>
          <w:rFonts w:ascii="Arial" w:hAnsi="Arial" w:cs="Arial"/>
          <w:spacing w:val="-23"/>
        </w:rPr>
        <w:t xml:space="preserve"> </w:t>
      </w:r>
      <w:r w:rsidRPr="00DE33F8">
        <w:rPr>
          <w:rFonts w:ascii="Arial" w:hAnsi="Arial" w:cs="Arial"/>
          <w:spacing w:val="-2"/>
        </w:rPr>
        <w:t xml:space="preserve">menos </w:t>
      </w:r>
      <w:r w:rsidRPr="00DE33F8">
        <w:rPr>
          <w:rFonts w:ascii="Arial" w:hAnsi="Arial" w:cs="Arial"/>
        </w:rPr>
        <w:t>residuos,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o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entre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quienes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separan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</w:rPr>
        <w:t>correctamente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y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</w:rPr>
        <w:t>quienes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no,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se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está</w:t>
      </w:r>
      <w:r w:rsidR="00913C1D">
        <w:rPr>
          <w:rFonts w:ascii="Arial" w:hAnsi="Arial" w:cs="Arial"/>
        </w:rPr>
        <w:t xml:space="preserve"> </w:t>
      </w:r>
      <w:r w:rsidRPr="00DE33F8">
        <w:rPr>
          <w:rFonts w:ascii="Arial" w:hAnsi="Arial" w:cs="Arial"/>
          <w:spacing w:val="-4"/>
        </w:rPr>
        <w:t>convirtiendo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la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4"/>
        </w:rPr>
        <w:t>tasa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4"/>
        </w:rPr>
        <w:t>en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4"/>
        </w:rPr>
        <w:t>un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impuesto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encubierto</w:t>
      </w:r>
      <w:r w:rsidRPr="00DE33F8">
        <w:rPr>
          <w:rFonts w:ascii="Arial" w:hAnsi="Arial" w:cs="Arial"/>
          <w:spacing w:val="-27"/>
        </w:rPr>
        <w:t xml:space="preserve"> </w:t>
      </w:r>
      <w:r w:rsidRPr="00DE33F8">
        <w:rPr>
          <w:rFonts w:ascii="Arial" w:hAnsi="Arial" w:cs="Arial"/>
          <w:spacing w:val="-4"/>
        </w:rPr>
        <w:t>de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4"/>
        </w:rPr>
        <w:t>cuota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fija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4"/>
        </w:rPr>
        <w:t>o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variable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  <w:spacing w:val="-4"/>
        </w:rPr>
        <w:t>por</w:t>
      </w:r>
      <w:r w:rsidRPr="00DE33F8">
        <w:rPr>
          <w:rFonts w:ascii="Arial" w:hAnsi="Arial" w:cs="Arial"/>
          <w:spacing w:val="-22"/>
        </w:rPr>
        <w:t xml:space="preserve"> </w:t>
      </w:r>
      <w:r w:rsidRPr="00DE33F8">
        <w:rPr>
          <w:rFonts w:ascii="Arial" w:hAnsi="Arial" w:cs="Arial"/>
          <w:spacing w:val="-4"/>
        </w:rPr>
        <w:t>metros cuadrados,</w:t>
      </w:r>
      <w:r w:rsidRPr="00DE33F8">
        <w:rPr>
          <w:rFonts w:ascii="Arial" w:hAnsi="Arial" w:cs="Arial"/>
          <w:spacing w:val="-19"/>
        </w:rPr>
        <w:t xml:space="preserve"> </w:t>
      </w:r>
      <w:r w:rsidRPr="00DE33F8">
        <w:rPr>
          <w:rFonts w:ascii="Arial" w:hAnsi="Arial" w:cs="Arial"/>
          <w:spacing w:val="-4"/>
        </w:rPr>
        <w:t>vulnerando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frontalmente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4"/>
        </w:rPr>
        <w:t>el</w:t>
      </w:r>
      <w:r w:rsidRPr="00DE33F8">
        <w:rPr>
          <w:rFonts w:ascii="Arial" w:hAnsi="Arial" w:cs="Arial"/>
          <w:spacing w:val="-19"/>
        </w:rPr>
        <w:t xml:space="preserve"> </w:t>
      </w:r>
      <w:r w:rsidRPr="00DE33F8">
        <w:rPr>
          <w:rFonts w:ascii="Arial" w:hAnsi="Arial" w:cs="Arial"/>
          <w:spacing w:val="-4"/>
        </w:rPr>
        <w:t>espíritu</w:t>
      </w:r>
      <w:r w:rsidRPr="00DE33F8">
        <w:rPr>
          <w:rFonts w:ascii="Arial" w:hAnsi="Arial" w:cs="Arial"/>
          <w:spacing w:val="-19"/>
        </w:rPr>
        <w:t xml:space="preserve"> </w:t>
      </w:r>
      <w:r w:rsidRPr="00DE33F8">
        <w:rPr>
          <w:rFonts w:ascii="Arial" w:hAnsi="Arial" w:cs="Arial"/>
          <w:spacing w:val="-4"/>
        </w:rPr>
        <w:t>y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la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letra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de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4"/>
        </w:rPr>
        <w:t>la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Ley</w:t>
      </w:r>
      <w:r w:rsidRPr="00DE33F8">
        <w:rPr>
          <w:rFonts w:ascii="Arial" w:hAnsi="Arial" w:cs="Arial"/>
          <w:spacing w:val="-16"/>
        </w:rPr>
        <w:t xml:space="preserve"> </w:t>
      </w:r>
      <w:r w:rsidRPr="00DE33F8">
        <w:rPr>
          <w:rFonts w:ascii="Arial" w:hAnsi="Arial" w:cs="Arial"/>
          <w:spacing w:val="-4"/>
        </w:rPr>
        <w:t>7/2022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>y</w:t>
      </w:r>
      <w:r w:rsidRPr="00DE33F8">
        <w:rPr>
          <w:rFonts w:ascii="Arial" w:hAnsi="Arial" w:cs="Arial"/>
          <w:spacing w:val="-17"/>
        </w:rPr>
        <w:t xml:space="preserve"> </w:t>
      </w:r>
      <w:r w:rsidRPr="00DE33F8">
        <w:rPr>
          <w:rFonts w:ascii="Arial" w:hAnsi="Arial" w:cs="Arial"/>
          <w:spacing w:val="-4"/>
        </w:rPr>
        <w:t xml:space="preserve">el </w:t>
      </w:r>
      <w:r w:rsidRPr="00DE33F8">
        <w:rPr>
          <w:rFonts w:ascii="Arial" w:hAnsi="Arial" w:cs="Arial"/>
        </w:rPr>
        <w:t>principio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</w:rPr>
        <w:t>de</w:t>
      </w:r>
      <w:r w:rsidRPr="00DE33F8">
        <w:rPr>
          <w:rFonts w:ascii="Arial" w:hAnsi="Arial" w:cs="Arial"/>
          <w:spacing w:val="-25"/>
        </w:rPr>
        <w:t xml:space="preserve"> </w:t>
      </w:r>
      <w:r w:rsidRPr="00DE33F8">
        <w:rPr>
          <w:rFonts w:ascii="Arial" w:hAnsi="Arial" w:cs="Arial"/>
        </w:rPr>
        <w:t>capacidad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económica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</w:rPr>
        <w:t>vinculado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</w:rPr>
        <w:t>a</w:t>
      </w:r>
      <w:r w:rsidRPr="00DE33F8">
        <w:rPr>
          <w:rFonts w:ascii="Arial" w:hAnsi="Arial" w:cs="Arial"/>
          <w:spacing w:val="-27"/>
        </w:rPr>
        <w:t xml:space="preserve"> </w:t>
      </w:r>
      <w:r w:rsidRPr="00DE33F8">
        <w:rPr>
          <w:rFonts w:ascii="Arial" w:hAnsi="Arial" w:cs="Arial"/>
        </w:rPr>
        <w:t>la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</w:rPr>
        <w:t>prestación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</w:rPr>
        <w:t>del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servicio.</w:t>
      </w:r>
    </w:p>
    <w:p w14:paraId="4EAAA9DE" w14:textId="77777777" w:rsidR="007F6DA5" w:rsidRPr="00DE33F8" w:rsidRDefault="00000000" w:rsidP="002B7B16">
      <w:pPr>
        <w:pStyle w:val="Textoindependiente"/>
        <w:spacing w:before="156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spacing w:val="-6"/>
        </w:rPr>
        <w:t>Por</w:t>
      </w:r>
      <w:r w:rsidRPr="00DE33F8">
        <w:rPr>
          <w:rFonts w:ascii="Arial" w:hAnsi="Arial" w:cs="Arial"/>
          <w:spacing w:val="-19"/>
        </w:rPr>
        <w:t xml:space="preserve"> </w:t>
      </w:r>
      <w:r w:rsidRPr="00DE33F8">
        <w:rPr>
          <w:rFonts w:ascii="Arial" w:hAnsi="Arial" w:cs="Arial"/>
          <w:spacing w:val="-6"/>
        </w:rPr>
        <w:t>todo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lo</w:t>
      </w:r>
      <w:r w:rsidRPr="00DE33F8">
        <w:rPr>
          <w:rFonts w:ascii="Arial" w:hAnsi="Arial" w:cs="Arial"/>
          <w:spacing w:val="-18"/>
        </w:rPr>
        <w:t xml:space="preserve"> </w:t>
      </w:r>
      <w:r w:rsidRPr="00DE33F8">
        <w:rPr>
          <w:rFonts w:ascii="Arial" w:hAnsi="Arial" w:cs="Arial"/>
          <w:spacing w:val="-6"/>
        </w:rPr>
        <w:t>expuesto,</w:t>
      </w:r>
    </w:p>
    <w:p w14:paraId="0443848A" w14:textId="77777777" w:rsidR="007F6DA5" w:rsidRPr="00DE33F8" w:rsidRDefault="00000000" w:rsidP="002B7B16">
      <w:pPr>
        <w:pStyle w:val="Ttulo1"/>
        <w:spacing w:before="226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</w:rPr>
        <w:t>SOLICITO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</w:rPr>
        <w:t>AL</w:t>
      </w:r>
      <w:r w:rsidRPr="00DE33F8">
        <w:rPr>
          <w:rFonts w:ascii="Arial" w:hAnsi="Arial" w:cs="Arial"/>
          <w:spacing w:val="-21"/>
        </w:rPr>
        <w:t xml:space="preserve"> </w:t>
      </w:r>
      <w:r w:rsidRPr="00DE33F8">
        <w:rPr>
          <w:rFonts w:ascii="Arial" w:hAnsi="Arial" w:cs="Arial"/>
          <w:spacing w:val="-2"/>
        </w:rPr>
        <w:t>TRIBUNAL:</w:t>
      </w:r>
    </w:p>
    <w:p w14:paraId="2D406246" w14:textId="707B9A5F" w:rsidR="007F6DA5" w:rsidRPr="00DE33F8" w:rsidRDefault="00000000" w:rsidP="002B7B16">
      <w:pPr>
        <w:pStyle w:val="Prrafodelista"/>
        <w:numPr>
          <w:ilvl w:val="0"/>
          <w:numId w:val="1"/>
        </w:numPr>
        <w:tabs>
          <w:tab w:val="left" w:pos="861"/>
        </w:tabs>
        <w:spacing w:before="220" w:after="240" w:line="360" w:lineRule="auto"/>
        <w:ind w:left="0" w:right="486" w:firstLine="0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spacing w:val="-2"/>
          <w:sz w:val="24"/>
          <w:szCs w:val="24"/>
        </w:rPr>
        <w:t>Que</w:t>
      </w:r>
      <w:r w:rsidRPr="00DE33F8">
        <w:rPr>
          <w:rFonts w:ascii="Arial" w:hAnsi="Arial" w:cs="Arial"/>
          <w:spacing w:val="-2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tenga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por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presentado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este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escrito,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admita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a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trámite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y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tenga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 xml:space="preserve">por </w:t>
      </w:r>
      <w:r w:rsidRPr="00DE33F8">
        <w:rPr>
          <w:rFonts w:ascii="Arial" w:hAnsi="Arial" w:cs="Arial"/>
          <w:sz w:val="24"/>
          <w:szCs w:val="24"/>
        </w:rPr>
        <w:t>interpuesta</w:t>
      </w:r>
      <w:r w:rsidRPr="00DE33F8">
        <w:rPr>
          <w:rFonts w:ascii="Arial" w:hAnsi="Arial" w:cs="Arial"/>
          <w:spacing w:val="-6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RECLAMACIÓN</w:t>
      </w:r>
      <w:r w:rsidRPr="00DE33F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ECONÓMICO-ADMINISTRATIVA</w:t>
      </w:r>
      <w:r w:rsidRPr="00DE33F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contra</w:t>
      </w:r>
      <w:r w:rsidRPr="00DE33F8">
        <w:rPr>
          <w:rFonts w:ascii="Arial" w:hAnsi="Arial" w:cs="Arial"/>
          <w:spacing w:val="-6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 xml:space="preserve">la </w:t>
      </w:r>
      <w:r w:rsidRPr="00DE33F8">
        <w:rPr>
          <w:rFonts w:ascii="Arial" w:hAnsi="Arial" w:cs="Arial"/>
          <w:spacing w:val="-4"/>
          <w:sz w:val="24"/>
          <w:szCs w:val="24"/>
        </w:rPr>
        <w:t>liquidación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de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la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Tasa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de</w:t>
      </w:r>
      <w:r w:rsidRPr="00DE33F8">
        <w:rPr>
          <w:rFonts w:ascii="Arial" w:hAnsi="Arial" w:cs="Arial"/>
          <w:spacing w:val="-24"/>
          <w:sz w:val="24"/>
          <w:szCs w:val="24"/>
        </w:rPr>
        <w:t xml:space="preserve"> </w:t>
      </w:r>
      <w:r w:rsidR="005A6F34">
        <w:rPr>
          <w:rFonts w:ascii="Arial" w:hAnsi="Arial" w:cs="Arial"/>
          <w:spacing w:val="-4"/>
          <w:sz w:val="24"/>
          <w:szCs w:val="24"/>
        </w:rPr>
        <w:t>b</w:t>
      </w:r>
      <w:r w:rsidRPr="00DE33F8">
        <w:rPr>
          <w:rFonts w:ascii="Arial" w:hAnsi="Arial" w:cs="Arial"/>
          <w:spacing w:val="-4"/>
          <w:sz w:val="24"/>
          <w:szCs w:val="24"/>
        </w:rPr>
        <w:t>asuras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del</w:t>
      </w:r>
      <w:r w:rsidRPr="00DE33F8">
        <w:rPr>
          <w:rFonts w:ascii="Arial" w:hAnsi="Arial" w:cs="Arial"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ejercicio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202</w:t>
      </w:r>
      <w:r w:rsidR="00A32A90">
        <w:rPr>
          <w:rFonts w:ascii="Arial" w:hAnsi="Arial" w:cs="Arial"/>
          <w:spacing w:val="-4"/>
          <w:sz w:val="24"/>
          <w:szCs w:val="24"/>
        </w:rPr>
        <w:t>6</w:t>
      </w:r>
      <w:r w:rsidRPr="00DE33F8">
        <w:rPr>
          <w:rFonts w:ascii="Arial" w:hAnsi="Arial" w:cs="Arial"/>
          <w:spacing w:val="-21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arriba</w:t>
      </w:r>
      <w:r w:rsidRPr="00DE33F8">
        <w:rPr>
          <w:rFonts w:ascii="Arial" w:hAnsi="Arial" w:cs="Arial"/>
          <w:spacing w:val="-20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4"/>
          <w:sz w:val="24"/>
          <w:szCs w:val="24"/>
        </w:rPr>
        <w:t>identificada.</w:t>
      </w:r>
    </w:p>
    <w:p w14:paraId="1A06DD7E" w14:textId="77777777" w:rsidR="007F6DA5" w:rsidRPr="00DE33F8" w:rsidRDefault="00000000" w:rsidP="002B7B16">
      <w:pPr>
        <w:pStyle w:val="Prrafodelista"/>
        <w:numPr>
          <w:ilvl w:val="0"/>
          <w:numId w:val="1"/>
        </w:numPr>
        <w:tabs>
          <w:tab w:val="left" w:pos="861"/>
        </w:tabs>
        <w:spacing w:before="157" w:after="240" w:line="360" w:lineRule="auto"/>
        <w:ind w:left="0" w:right="1057" w:firstLine="0"/>
        <w:rPr>
          <w:rFonts w:ascii="Arial" w:hAnsi="Arial" w:cs="Arial"/>
          <w:sz w:val="24"/>
          <w:szCs w:val="24"/>
        </w:rPr>
      </w:pPr>
      <w:r w:rsidRPr="00DE33F8">
        <w:rPr>
          <w:rFonts w:ascii="Arial" w:hAnsi="Arial" w:cs="Arial"/>
          <w:spacing w:val="-2"/>
          <w:sz w:val="24"/>
          <w:szCs w:val="24"/>
        </w:rPr>
        <w:t>Que</w:t>
      </w:r>
      <w:r w:rsidRPr="00DE33F8">
        <w:rPr>
          <w:rFonts w:ascii="Arial" w:hAnsi="Arial" w:cs="Arial"/>
          <w:spacing w:val="-27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estime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presente</w:t>
      </w:r>
      <w:r w:rsidRPr="00DE33F8">
        <w:rPr>
          <w:rFonts w:ascii="Arial" w:hAnsi="Arial" w:cs="Arial"/>
          <w:spacing w:val="-26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reclamación,</w:t>
      </w:r>
      <w:r w:rsidRPr="00DE33F8">
        <w:rPr>
          <w:rFonts w:ascii="Arial" w:hAnsi="Arial" w:cs="Arial"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declarando</w:t>
      </w:r>
      <w:r w:rsidRPr="00DE33F8">
        <w:rPr>
          <w:rFonts w:ascii="Arial" w:hAnsi="Arial" w:cs="Arial"/>
          <w:spacing w:val="-22"/>
          <w:sz w:val="24"/>
          <w:szCs w:val="24"/>
        </w:rPr>
        <w:t xml:space="preserve"> </w:t>
      </w:r>
      <w:r w:rsidRPr="00DE33F8">
        <w:rPr>
          <w:rFonts w:ascii="Arial" w:hAnsi="Arial" w:cs="Arial"/>
          <w:spacing w:val="-2"/>
          <w:sz w:val="24"/>
          <w:szCs w:val="24"/>
        </w:rPr>
        <w:t>la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nulidad</w:t>
      </w:r>
      <w:r w:rsidRPr="00DE33F8">
        <w:rPr>
          <w:rFonts w:ascii="Arial" w:hAnsi="Arial" w:cs="Arial"/>
          <w:b/>
          <w:spacing w:val="-25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>de</w:t>
      </w:r>
      <w:r w:rsidRPr="00DE33F8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pacing w:val="-2"/>
          <w:sz w:val="24"/>
          <w:szCs w:val="24"/>
        </w:rPr>
        <w:t xml:space="preserve">la </w:t>
      </w:r>
      <w:r w:rsidRPr="00DE33F8">
        <w:rPr>
          <w:rFonts w:ascii="Arial" w:hAnsi="Arial" w:cs="Arial"/>
          <w:b/>
          <w:sz w:val="24"/>
          <w:szCs w:val="24"/>
        </w:rPr>
        <w:t>liquidación</w:t>
      </w:r>
      <w:r w:rsidRPr="00DE33F8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DE33F8">
        <w:rPr>
          <w:rFonts w:ascii="Arial" w:hAnsi="Arial" w:cs="Arial"/>
          <w:b/>
          <w:sz w:val="24"/>
          <w:szCs w:val="24"/>
        </w:rPr>
        <w:t>impugnada</w:t>
      </w:r>
      <w:r w:rsidRPr="00DE33F8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por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ser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contraria</w:t>
      </w:r>
      <w:r w:rsidRPr="00DE33F8">
        <w:rPr>
          <w:rFonts w:ascii="Arial" w:hAnsi="Arial" w:cs="Arial"/>
          <w:spacing w:val="-17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a</w:t>
      </w:r>
      <w:r w:rsidRPr="00DE33F8">
        <w:rPr>
          <w:rFonts w:ascii="Arial" w:hAnsi="Arial" w:cs="Arial"/>
          <w:spacing w:val="-18"/>
          <w:sz w:val="24"/>
          <w:szCs w:val="24"/>
        </w:rPr>
        <w:t xml:space="preserve"> </w:t>
      </w:r>
      <w:r w:rsidRPr="00DE33F8">
        <w:rPr>
          <w:rFonts w:ascii="Arial" w:hAnsi="Arial" w:cs="Arial"/>
          <w:sz w:val="24"/>
          <w:szCs w:val="24"/>
        </w:rPr>
        <w:t>derecho.</w:t>
      </w:r>
    </w:p>
    <w:p w14:paraId="75FA246A" w14:textId="013AD5F2" w:rsidR="007F6DA5" w:rsidRPr="00913C1D" w:rsidRDefault="00000000" w:rsidP="002B7B16">
      <w:pPr>
        <w:pStyle w:val="Prrafodelista"/>
        <w:numPr>
          <w:ilvl w:val="0"/>
          <w:numId w:val="1"/>
        </w:numPr>
        <w:tabs>
          <w:tab w:val="left" w:pos="861"/>
        </w:tabs>
        <w:spacing w:before="78" w:after="240" w:line="360" w:lineRule="auto"/>
        <w:ind w:left="0" w:right="361" w:firstLine="0"/>
        <w:rPr>
          <w:rFonts w:ascii="Arial" w:hAnsi="Arial" w:cs="Arial"/>
          <w:sz w:val="24"/>
          <w:szCs w:val="24"/>
        </w:rPr>
      </w:pPr>
      <w:r w:rsidRPr="00913C1D">
        <w:rPr>
          <w:rFonts w:ascii="Arial" w:hAnsi="Arial" w:cs="Arial"/>
          <w:spacing w:val="-4"/>
          <w:sz w:val="24"/>
          <w:szCs w:val="24"/>
        </w:rPr>
        <w:t>Que,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habiéndose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realizado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el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ingreso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la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deuda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tributaria,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>reconozca</w:t>
      </w:r>
      <w:r w:rsidRPr="00913C1D">
        <w:rPr>
          <w:rFonts w:ascii="Arial" w:hAnsi="Arial" w:cs="Arial"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4"/>
          <w:sz w:val="24"/>
          <w:szCs w:val="24"/>
        </w:rPr>
        <w:t xml:space="preserve">el </w:t>
      </w:r>
      <w:r w:rsidRPr="00913C1D">
        <w:rPr>
          <w:rFonts w:ascii="Arial" w:hAnsi="Arial" w:cs="Arial"/>
          <w:sz w:val="24"/>
          <w:szCs w:val="24"/>
        </w:rPr>
        <w:t>derecho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a</w:t>
      </w:r>
      <w:r w:rsidRPr="00913C1D">
        <w:rPr>
          <w:rFonts w:ascii="Arial" w:hAnsi="Arial" w:cs="Arial"/>
          <w:spacing w:val="-1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la</w:t>
      </w:r>
      <w:r w:rsidRPr="00913C1D">
        <w:rPr>
          <w:rFonts w:ascii="Arial" w:hAnsi="Arial" w:cs="Arial"/>
          <w:spacing w:val="-10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DEVOLUCIÓN</w:t>
      </w:r>
      <w:r w:rsidRPr="00913C1D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DE</w:t>
      </w:r>
      <w:r w:rsidRPr="00913C1D">
        <w:rPr>
          <w:rFonts w:ascii="Arial" w:hAnsi="Arial" w:cs="Arial"/>
          <w:b/>
          <w:spacing w:val="-12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INGRESOS</w:t>
      </w:r>
      <w:r w:rsidRPr="00913C1D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z w:val="24"/>
          <w:szCs w:val="24"/>
        </w:rPr>
        <w:t>INDEBIDOS</w:t>
      </w:r>
      <w:r w:rsidRPr="00913C1D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por</w:t>
      </w:r>
      <w:r w:rsidRPr="00913C1D">
        <w:rPr>
          <w:rFonts w:ascii="Arial" w:hAnsi="Arial" w:cs="Arial"/>
          <w:spacing w:val="-1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el</w:t>
      </w:r>
      <w:r w:rsidRPr="00913C1D">
        <w:rPr>
          <w:rFonts w:ascii="Arial" w:hAnsi="Arial" w:cs="Arial"/>
          <w:spacing w:val="-13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importe</w:t>
      </w:r>
      <w:r w:rsidRPr="00913C1D">
        <w:rPr>
          <w:rFonts w:ascii="Arial" w:hAnsi="Arial" w:cs="Arial"/>
          <w:spacing w:val="40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="005A6F34">
        <w:rPr>
          <w:rFonts w:ascii="Arial" w:hAnsi="Arial" w:cs="Arial"/>
          <w:sz w:val="24"/>
          <w:szCs w:val="24"/>
        </w:rPr>
        <w:t xml:space="preserve"> </w:t>
      </w:r>
      <w:r w:rsidR="00E77D97">
        <w:rPr>
          <w:rFonts w:ascii="Arial" w:hAnsi="Arial" w:cs="Arial"/>
          <w:sz w:val="24"/>
          <w:szCs w:val="24"/>
        </w:rPr>
        <w:t xml:space="preserve">               </w:t>
      </w:r>
      <w:r w:rsidRPr="00913C1D">
        <w:rPr>
          <w:rFonts w:ascii="Arial" w:hAnsi="Arial" w:cs="Arial"/>
          <w:b/>
          <w:spacing w:val="-2"/>
          <w:sz w:val="24"/>
          <w:szCs w:val="24"/>
        </w:rPr>
        <w:t>euros</w:t>
      </w:r>
      <w:r w:rsidRPr="00913C1D">
        <w:rPr>
          <w:rFonts w:ascii="Arial" w:hAnsi="Arial" w:cs="Arial"/>
          <w:spacing w:val="-2"/>
          <w:sz w:val="24"/>
          <w:szCs w:val="24"/>
        </w:rPr>
        <w:t>,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más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los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2"/>
          <w:sz w:val="24"/>
          <w:szCs w:val="24"/>
        </w:rPr>
        <w:t>intereses</w:t>
      </w:r>
      <w:r w:rsidRPr="00913C1D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2"/>
          <w:sz w:val="24"/>
          <w:szCs w:val="24"/>
        </w:rPr>
        <w:t>de</w:t>
      </w:r>
      <w:r w:rsidRPr="00913C1D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2"/>
          <w:sz w:val="24"/>
          <w:szCs w:val="24"/>
        </w:rPr>
        <w:t>demora</w:t>
      </w:r>
      <w:r w:rsidRPr="00913C1D">
        <w:rPr>
          <w:rFonts w:ascii="Arial" w:hAnsi="Arial" w:cs="Arial"/>
          <w:b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devengados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desde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la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pacing w:val="-2"/>
          <w:sz w:val="24"/>
          <w:szCs w:val="24"/>
        </w:rPr>
        <w:t>fecha</w:t>
      </w:r>
      <w:r w:rsidRPr="00913C1D">
        <w:rPr>
          <w:rFonts w:ascii="Arial" w:hAnsi="Arial" w:cs="Arial"/>
          <w:spacing w:val="-15"/>
          <w:sz w:val="24"/>
          <w:szCs w:val="24"/>
        </w:rPr>
        <w:t xml:space="preserve"> </w:t>
      </w:r>
      <w:r w:rsidRPr="00913C1D">
        <w:rPr>
          <w:rFonts w:ascii="Arial" w:hAnsi="Arial" w:cs="Arial"/>
          <w:b/>
          <w:spacing w:val="-2"/>
          <w:sz w:val="24"/>
          <w:szCs w:val="24"/>
        </w:rPr>
        <w:t xml:space="preserve">del </w:t>
      </w:r>
      <w:r w:rsidRPr="00913C1D">
        <w:rPr>
          <w:rFonts w:ascii="Arial" w:hAnsi="Arial" w:cs="Arial"/>
          <w:b/>
          <w:sz w:val="24"/>
          <w:szCs w:val="24"/>
        </w:rPr>
        <w:t>pago</w:t>
      </w:r>
      <w:r w:rsidRPr="00913C1D">
        <w:rPr>
          <w:rFonts w:ascii="Arial" w:hAnsi="Arial" w:cs="Arial"/>
          <w:b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hasta</w:t>
      </w:r>
      <w:r w:rsidRPr="00913C1D">
        <w:rPr>
          <w:rFonts w:ascii="Arial" w:hAnsi="Arial" w:cs="Arial"/>
          <w:spacing w:val="-19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la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fecha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en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que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se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ordene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el</w:t>
      </w:r>
      <w:r w:rsidRPr="00913C1D">
        <w:rPr>
          <w:rFonts w:ascii="Arial" w:hAnsi="Arial" w:cs="Arial"/>
          <w:spacing w:val="-21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pago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</w:t>
      </w:r>
      <w:r w:rsidRPr="00913C1D">
        <w:rPr>
          <w:rFonts w:ascii="Arial" w:hAnsi="Arial" w:cs="Arial"/>
          <w:spacing w:val="-22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la</w:t>
      </w:r>
      <w:r w:rsidRPr="00913C1D">
        <w:rPr>
          <w:rFonts w:ascii="Arial" w:hAnsi="Arial" w:cs="Arial"/>
          <w:spacing w:val="-18"/>
          <w:sz w:val="24"/>
          <w:szCs w:val="24"/>
        </w:rPr>
        <w:t xml:space="preserve"> </w:t>
      </w:r>
      <w:r w:rsidRPr="00913C1D">
        <w:rPr>
          <w:rFonts w:ascii="Arial" w:hAnsi="Arial" w:cs="Arial"/>
          <w:sz w:val="24"/>
          <w:szCs w:val="24"/>
        </w:rPr>
        <w:t>devolución.</w:t>
      </w:r>
    </w:p>
    <w:p w14:paraId="1853F19E" w14:textId="2752C360" w:rsidR="007F6DA5" w:rsidRPr="00DE33F8" w:rsidRDefault="00000000" w:rsidP="002B7B16">
      <w:pPr>
        <w:pStyle w:val="Textoindependiente"/>
        <w:tabs>
          <w:tab w:val="left" w:pos="1883"/>
          <w:tab w:val="left" w:pos="3698"/>
        </w:tabs>
        <w:spacing w:before="160"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spacing w:val="-6"/>
        </w:rPr>
        <w:t>En</w:t>
      </w:r>
      <w:r w:rsidRPr="00DE33F8">
        <w:rPr>
          <w:rFonts w:ascii="Arial" w:hAnsi="Arial" w:cs="Arial"/>
          <w:spacing w:val="-20"/>
        </w:rPr>
        <w:t xml:space="preserve"> </w:t>
      </w:r>
      <w:r w:rsidRPr="00DE33F8">
        <w:rPr>
          <w:rFonts w:ascii="Arial" w:hAnsi="Arial" w:cs="Arial"/>
          <w:spacing w:val="-6"/>
        </w:rPr>
        <w:t>Alicante,</w:t>
      </w:r>
      <w:r w:rsidRPr="00DE33F8">
        <w:rPr>
          <w:rFonts w:ascii="Arial" w:hAnsi="Arial" w:cs="Arial"/>
          <w:spacing w:val="-24"/>
        </w:rPr>
        <w:t xml:space="preserve"> </w:t>
      </w:r>
      <w:r w:rsidRPr="00DE33F8">
        <w:rPr>
          <w:rFonts w:ascii="Arial" w:hAnsi="Arial" w:cs="Arial"/>
          <w:spacing w:val="-10"/>
        </w:rPr>
        <w:t>a</w:t>
      </w:r>
      <w:r w:rsidR="00E77D97">
        <w:rPr>
          <w:rFonts w:ascii="Arial" w:hAnsi="Arial" w:cs="Arial"/>
          <w:spacing w:val="-10"/>
        </w:rPr>
        <w:t xml:space="preserve">               </w:t>
      </w:r>
      <w:proofErr w:type="spellStart"/>
      <w:r w:rsidRPr="00DE33F8">
        <w:rPr>
          <w:rFonts w:ascii="Arial" w:hAnsi="Arial" w:cs="Arial"/>
          <w:spacing w:val="-5"/>
        </w:rPr>
        <w:t>de</w:t>
      </w:r>
      <w:proofErr w:type="spellEnd"/>
      <w:r w:rsidR="00E77D97">
        <w:rPr>
          <w:rFonts w:ascii="Arial" w:hAnsi="Arial" w:cs="Arial"/>
          <w:spacing w:val="-5"/>
        </w:rPr>
        <w:t xml:space="preserve">                                           </w:t>
      </w:r>
      <w:proofErr w:type="spellStart"/>
      <w:r w:rsidRPr="00DE33F8">
        <w:rPr>
          <w:rFonts w:ascii="Arial" w:hAnsi="Arial" w:cs="Arial"/>
          <w:spacing w:val="-4"/>
        </w:rPr>
        <w:t>de</w:t>
      </w:r>
      <w:proofErr w:type="spellEnd"/>
      <w:r w:rsidRPr="00DE33F8">
        <w:rPr>
          <w:rFonts w:ascii="Arial" w:hAnsi="Arial" w:cs="Arial"/>
          <w:spacing w:val="-19"/>
        </w:rPr>
        <w:t xml:space="preserve"> </w:t>
      </w:r>
      <w:r w:rsidRPr="00DE33F8">
        <w:rPr>
          <w:rFonts w:ascii="Arial" w:hAnsi="Arial" w:cs="Arial"/>
          <w:spacing w:val="-4"/>
        </w:rPr>
        <w:t>2026.</w:t>
      </w:r>
    </w:p>
    <w:p w14:paraId="6768FEA8" w14:textId="77777777" w:rsidR="007F6DA5" w:rsidRPr="00DE33F8" w:rsidRDefault="007F6DA5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</w:p>
    <w:p w14:paraId="56925942" w14:textId="77777777" w:rsidR="007F6DA5" w:rsidRPr="00DE33F8" w:rsidRDefault="007F6DA5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</w:p>
    <w:p w14:paraId="4DE065B8" w14:textId="77777777" w:rsidR="007F6DA5" w:rsidRPr="00DE33F8" w:rsidRDefault="00000000" w:rsidP="002B7B16">
      <w:pPr>
        <w:pStyle w:val="Textoindependiente"/>
        <w:spacing w:after="240" w:line="360" w:lineRule="auto"/>
        <w:ind w:left="0"/>
        <w:rPr>
          <w:rFonts w:ascii="Arial" w:hAnsi="Arial" w:cs="Arial"/>
        </w:rPr>
      </w:pPr>
      <w:r w:rsidRPr="00DE33F8">
        <w:rPr>
          <w:rFonts w:ascii="Arial" w:hAnsi="Arial" w:cs="Arial"/>
          <w:spacing w:val="-2"/>
        </w:rPr>
        <w:t>Fdo.:</w:t>
      </w:r>
    </w:p>
    <w:sectPr w:rsidR="007F6DA5" w:rsidRPr="00DE33F8" w:rsidSect="00510D13">
      <w:footerReference w:type="default" r:id="rId8"/>
      <w:pgSz w:w="11910" w:h="16840"/>
      <w:pgMar w:top="1440" w:right="1080" w:bottom="1440" w:left="1080" w:header="34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9FE1" w14:textId="77777777" w:rsidR="00EB43F6" w:rsidRDefault="00EB43F6">
      <w:r>
        <w:separator/>
      </w:r>
    </w:p>
  </w:endnote>
  <w:endnote w:type="continuationSeparator" w:id="0">
    <w:p w14:paraId="196058DA" w14:textId="77777777" w:rsidR="00EB43F6" w:rsidRDefault="00EB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86CA" w14:textId="77777777" w:rsidR="007F6DA5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9232" behindDoc="1" locked="0" layoutInCell="1" allowOverlap="1" wp14:anchorId="26F2814C" wp14:editId="4056F91B">
              <wp:simplePos x="0" y="0"/>
              <wp:positionH relativeFrom="page">
                <wp:posOffset>6362065</wp:posOffset>
              </wp:positionH>
              <wp:positionV relativeFrom="page">
                <wp:posOffset>9859624</wp:posOffset>
              </wp:positionV>
              <wp:extent cx="170815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F58FF" w14:textId="77777777" w:rsidR="007F6DA5" w:rsidRDefault="00000000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F2814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0.95pt;margin-top:776.35pt;width:13.45pt;height:16.6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VkKkwEAABoDAAAOAAAAZHJzL2Uyb0RvYy54bWysUsFu2zAMvQ/oPwi6N7aDdiuMOEXXYsOA&#10;YhvQ7QMUWYqNWaJKKrHz96MUJxm229ALTZnU43uPWt1PbhB7g9SDb2S1KKUwXkPb+20jf/74dH0n&#10;BUXlWzWAN408GJL366t3qzHUZgkdDK1BwSCe6jE0sosx1EVBujNO0QKC8Vy0gE5FPuK2aFGNjO6G&#10;YlmW74sRsA0I2hDx36djUa4zvrVGx2/WkoliaCRzizlijpsUi/VK1VtUoev1TEP9Bwunes9Dz1BP&#10;Kiqxw/4fKNdrBAIbFxpcAdb22mQNrKYq/1Lz0qlgshY2h8LZJno7WP11/xK+o4jTR5h4gVkEhWfQ&#10;v4i9KcZA9dyTPKWauDsJnSy69GUJgi+yt4ezn2aKQie0D+VddSuF5tKyqm5ub5LfxeVyQIqfDTiR&#10;kkYirysTUPtnisfWU8vM5Tg+EYnTZuKWlG6gPbCGkdfYSHrdKTRSDF88+5R2fkrwlGxOCcbhEfLL&#10;SFI8POwi2D5PvuDOk3kBmfv8WNKG/zznrsuTXv8GAAD//wMAUEsDBBQABgAIAAAAIQAlhAtD4QAA&#10;AA8BAAAPAAAAZHJzL2Rvd25yZXYueG1sTI/BTsMwEETvSPyDtUjcqN1IDWmIU1UITkiINBw4OrGb&#10;WI3XIXbb8PdsTnDb2R3Nvil2sxvYxUzBepSwXglgBluvLXYSPuvXhwxYiAq1GjwaCT8mwK68vSlU&#10;rv0VK3M5xI5RCIZcSehjHHPOQ9sbp8LKjwbpdvSTU5Hk1HE9qSuFu4EnQqTcKYv0oVejee5Nezqc&#10;nYT9F1Yv9vu9+aiOla3rrcC39CTl/d28fwIWzRz/zLDgEzqUxNT4M+rABtJCrLfkpWmzSR6BLR6R&#10;ZNSnWXZZKoCXBf/fo/wFAAD//wMAUEsBAi0AFAAGAAgAAAAhALaDOJL+AAAA4QEAABMAAAAAAAAA&#10;AAAAAAAAAAAAAFtDb250ZW50X1R5cGVzXS54bWxQSwECLQAUAAYACAAAACEAOP0h/9YAAACUAQAA&#10;CwAAAAAAAAAAAAAAAAAvAQAAX3JlbHMvLnJlbHNQSwECLQAUAAYACAAAACEAPvVZCpMBAAAaAwAA&#10;DgAAAAAAAAAAAAAAAAAuAgAAZHJzL2Uyb0RvYy54bWxQSwECLQAUAAYACAAAACEAJYQLQ+EAAAAP&#10;AQAADwAAAAAAAAAAAAAAAADtAwAAZHJzL2Rvd25yZXYueG1sUEsFBgAAAAAEAAQA8wAAAPsEAAAA&#10;AA==&#10;" filled="f" stroked="f">
              <v:textbox inset="0,0,0,0">
                <w:txbxContent>
                  <w:p w14:paraId="639F58FF" w14:textId="77777777" w:rsidR="007F6DA5" w:rsidRDefault="00000000">
                    <w:pPr>
                      <w:pStyle w:val="Textoindependiente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ACB6" w14:textId="77777777" w:rsidR="00EB43F6" w:rsidRDefault="00EB43F6">
      <w:r>
        <w:separator/>
      </w:r>
    </w:p>
  </w:footnote>
  <w:footnote w:type="continuationSeparator" w:id="0">
    <w:p w14:paraId="5EAF564F" w14:textId="77777777" w:rsidR="00EB43F6" w:rsidRDefault="00EB4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44F03"/>
    <w:multiLevelType w:val="hybridMultilevel"/>
    <w:tmpl w:val="B34031A0"/>
    <w:lvl w:ilvl="0" w:tplc="7FB604AA">
      <w:start w:val="1"/>
      <w:numFmt w:val="decimal"/>
      <w:suff w:val="space"/>
      <w:lvlText w:val="%1."/>
      <w:lvlJc w:val="left"/>
      <w:pPr>
        <w:ind w:left="567" w:hanging="66"/>
      </w:pPr>
      <w:rPr>
        <w:rFonts w:ascii="Arial" w:eastAsia="Trebuchet MS" w:hAnsi="Arial" w:cs="Arial" w:hint="default"/>
        <w:b w:val="0"/>
        <w:bCs w:val="0"/>
        <w:i w:val="0"/>
        <w:iCs w:val="0"/>
        <w:spacing w:val="0"/>
        <w:w w:val="91"/>
        <w:sz w:val="24"/>
        <w:szCs w:val="24"/>
        <w:lang w:val="es-ES" w:eastAsia="en-US" w:bidi="ar-SA"/>
      </w:rPr>
    </w:lvl>
    <w:lvl w:ilvl="1" w:tplc="17DE1B4E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DF987D38">
      <w:numFmt w:val="bullet"/>
      <w:lvlText w:val="•"/>
      <w:lvlJc w:val="left"/>
      <w:pPr>
        <w:ind w:left="2417" w:hanging="360"/>
      </w:pPr>
      <w:rPr>
        <w:rFonts w:hint="default"/>
        <w:lang w:val="es-ES" w:eastAsia="en-US" w:bidi="ar-SA"/>
      </w:rPr>
    </w:lvl>
    <w:lvl w:ilvl="3" w:tplc="7340D664">
      <w:numFmt w:val="bullet"/>
      <w:lvlText w:val="•"/>
      <w:lvlJc w:val="left"/>
      <w:pPr>
        <w:ind w:left="3195" w:hanging="360"/>
      </w:pPr>
      <w:rPr>
        <w:rFonts w:hint="default"/>
        <w:lang w:val="es-ES" w:eastAsia="en-US" w:bidi="ar-SA"/>
      </w:rPr>
    </w:lvl>
    <w:lvl w:ilvl="4" w:tplc="4948DD86"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5" w:tplc="FDDA5E7A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6" w:tplc="F63E43D6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7" w:tplc="EA902D84">
      <w:numFmt w:val="bullet"/>
      <w:lvlText w:val="•"/>
      <w:lvlJc w:val="left"/>
      <w:pPr>
        <w:ind w:left="6309" w:hanging="360"/>
      </w:pPr>
      <w:rPr>
        <w:rFonts w:hint="default"/>
        <w:lang w:val="es-ES" w:eastAsia="en-US" w:bidi="ar-SA"/>
      </w:rPr>
    </w:lvl>
    <w:lvl w:ilvl="8" w:tplc="83B093BA">
      <w:numFmt w:val="bullet"/>
      <w:lvlText w:val="•"/>
      <w:lvlJc w:val="left"/>
      <w:pPr>
        <w:ind w:left="708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9F93A43"/>
    <w:multiLevelType w:val="hybridMultilevel"/>
    <w:tmpl w:val="2E526822"/>
    <w:lvl w:ilvl="0" w:tplc="21CCEFB2">
      <w:start w:val="1"/>
      <w:numFmt w:val="upperLetter"/>
      <w:suff w:val="space"/>
      <w:lvlText w:val="%1)"/>
      <w:lvlJc w:val="left"/>
      <w:pPr>
        <w:ind w:left="567" w:hanging="66"/>
      </w:pPr>
      <w:rPr>
        <w:rFonts w:ascii="Arial" w:eastAsia="Trebuchet MS" w:hAnsi="Arial" w:cs="Arial" w:hint="default"/>
        <w:b w:val="0"/>
        <w:bCs w:val="0"/>
        <w:i w:val="0"/>
        <w:iCs w:val="0"/>
        <w:spacing w:val="-3"/>
        <w:w w:val="92"/>
        <w:sz w:val="24"/>
        <w:szCs w:val="24"/>
        <w:lang w:val="es-ES" w:eastAsia="en-US" w:bidi="ar-SA"/>
      </w:rPr>
    </w:lvl>
    <w:lvl w:ilvl="1" w:tplc="3EC0A5AE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99AAB26E">
      <w:numFmt w:val="bullet"/>
      <w:lvlText w:val="•"/>
      <w:lvlJc w:val="left"/>
      <w:pPr>
        <w:ind w:left="2417" w:hanging="360"/>
      </w:pPr>
      <w:rPr>
        <w:rFonts w:hint="default"/>
        <w:lang w:val="es-ES" w:eastAsia="en-US" w:bidi="ar-SA"/>
      </w:rPr>
    </w:lvl>
    <w:lvl w:ilvl="3" w:tplc="9F32CEF8">
      <w:numFmt w:val="bullet"/>
      <w:lvlText w:val="•"/>
      <w:lvlJc w:val="left"/>
      <w:pPr>
        <w:ind w:left="3195" w:hanging="360"/>
      </w:pPr>
      <w:rPr>
        <w:rFonts w:hint="default"/>
        <w:lang w:val="es-ES" w:eastAsia="en-US" w:bidi="ar-SA"/>
      </w:rPr>
    </w:lvl>
    <w:lvl w:ilvl="4" w:tplc="A286739A"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5" w:tplc="6C3C9F70">
      <w:numFmt w:val="bullet"/>
      <w:lvlText w:val="•"/>
      <w:lvlJc w:val="left"/>
      <w:pPr>
        <w:ind w:left="4752" w:hanging="360"/>
      </w:pPr>
      <w:rPr>
        <w:rFonts w:hint="default"/>
        <w:lang w:val="es-ES" w:eastAsia="en-US" w:bidi="ar-SA"/>
      </w:rPr>
    </w:lvl>
    <w:lvl w:ilvl="6" w:tplc="3306DD82">
      <w:numFmt w:val="bullet"/>
      <w:lvlText w:val="•"/>
      <w:lvlJc w:val="left"/>
      <w:pPr>
        <w:ind w:left="5531" w:hanging="360"/>
      </w:pPr>
      <w:rPr>
        <w:rFonts w:hint="default"/>
        <w:lang w:val="es-ES" w:eastAsia="en-US" w:bidi="ar-SA"/>
      </w:rPr>
    </w:lvl>
    <w:lvl w:ilvl="7" w:tplc="58727F28">
      <w:numFmt w:val="bullet"/>
      <w:lvlText w:val="•"/>
      <w:lvlJc w:val="left"/>
      <w:pPr>
        <w:ind w:left="6309" w:hanging="360"/>
      </w:pPr>
      <w:rPr>
        <w:rFonts w:hint="default"/>
        <w:lang w:val="es-ES" w:eastAsia="en-US" w:bidi="ar-SA"/>
      </w:rPr>
    </w:lvl>
    <w:lvl w:ilvl="8" w:tplc="C750F914">
      <w:numFmt w:val="bullet"/>
      <w:lvlText w:val="•"/>
      <w:lvlJc w:val="left"/>
      <w:pPr>
        <w:ind w:left="7088" w:hanging="360"/>
      </w:pPr>
      <w:rPr>
        <w:rFonts w:hint="default"/>
        <w:lang w:val="es-ES" w:eastAsia="en-US" w:bidi="ar-SA"/>
      </w:rPr>
    </w:lvl>
  </w:abstractNum>
  <w:num w:numId="1" w16cid:durableId="873886916">
    <w:abstractNumId w:val="0"/>
  </w:num>
  <w:num w:numId="2" w16cid:durableId="487284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A5"/>
    <w:rsid w:val="0009239E"/>
    <w:rsid w:val="002B7B16"/>
    <w:rsid w:val="00310190"/>
    <w:rsid w:val="003E7D0F"/>
    <w:rsid w:val="003F52F4"/>
    <w:rsid w:val="004A520C"/>
    <w:rsid w:val="00510D13"/>
    <w:rsid w:val="005A6F34"/>
    <w:rsid w:val="00750471"/>
    <w:rsid w:val="007F6DA5"/>
    <w:rsid w:val="00813BA7"/>
    <w:rsid w:val="00841420"/>
    <w:rsid w:val="008F24F6"/>
    <w:rsid w:val="00913C1D"/>
    <w:rsid w:val="0091565A"/>
    <w:rsid w:val="00990DA3"/>
    <w:rsid w:val="009C7A58"/>
    <w:rsid w:val="00A32A90"/>
    <w:rsid w:val="00A518D3"/>
    <w:rsid w:val="00A91B30"/>
    <w:rsid w:val="00B70F81"/>
    <w:rsid w:val="00BB04A3"/>
    <w:rsid w:val="00CE103E"/>
    <w:rsid w:val="00D704B3"/>
    <w:rsid w:val="00DA6CE8"/>
    <w:rsid w:val="00DE33F8"/>
    <w:rsid w:val="00DF2B42"/>
    <w:rsid w:val="00E77D97"/>
    <w:rsid w:val="00EB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677FA"/>
  <w15:docId w15:val="{C4857890-CFFD-41BB-A1A2-1D7A7968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220"/>
      <w:ind w:left="14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61" w:right="12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E33F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33F8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E33F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33F8"/>
    <w:rPr>
      <w:rFonts w:ascii="Trebuchet MS" w:eastAsia="Trebuchet MS" w:hAnsi="Trebuchet MS" w:cs="Trebuchet MS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A0774-FCBD-47DD-803A-70FFD78A8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761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 Valverde González</dc:creator>
  <cp:lastModifiedBy>carmen cobela</cp:lastModifiedBy>
  <cp:revision>4</cp:revision>
  <dcterms:created xsi:type="dcterms:W3CDTF">2026-03-25T11:09:00Z</dcterms:created>
  <dcterms:modified xsi:type="dcterms:W3CDTF">2026-03-25T11:15:00Z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para Microsoft 365</vt:lpwstr>
  </property>
</Properties>
</file>